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Индустриални отношения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Първо, проблематиката, свързана с индустриалните отношения е предназначена да разкрие същността, принципите и развитието на индустриалните отношения между икономическите и социалните императиви при разработването и провеждането на икономическата и социалната политика, а така също и при изграждането и усъвършенствуването на трудовите и осигурителните отношения.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Второ, разглеждат се някои основни характеристики на глобализацията и практики, свързани с нейното социално измерение, както и основни документи на водещи международни организации, насочени към действията на мултинационалните компании: Ръководни принципи на ОИСР за мултинационалните компании, Трипартитната декларация на МОТ за мултинационалните компании и социалната политика, Глобалния договор на ООН, Европейската рамка за корпоративна социална отговорност на ЕК, Директивата за европейските работнически съвети и др., с което се разширява информираността на синдикалистите и мениджмънта в България за рамката, която осигурява социално отговорно поведение на компаниите и социално измерение на глобализацията.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Трето, прави се преглед на системата на индустриалните отношения в предприятието в няколко основни направления:  приватизация и инвестиции; организация на труда и заплащане; управление на човешките ресурси; условия на труд и индустриални отношения.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Четвърто, отбелязват се някои нови моменти в индустриалните отношения, както и се очертават бъдещите тенденции на европейските индустриални връзки в сектора на публичните и обществените услуги.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такива.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теоретични и практически познания в областта на индустриалните отношения.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 и умения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-организация на труд и заплащане;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-управление на човешки ресурси в съответствие с икономическите и социални изисквания;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проблеми и решения на европейските индустриални отношения;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НБУ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модели за работа на персонала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по управление на организацията</w:t>
              <w:br/>
              <w:t xml:space="preserve">2. Проектиране на работата </w:t>
              <w:br/>
              <w:t xml:space="preserve">3. Модели за проектиране на работата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на управление на персонала в бизнесорганизациите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 </w:t>
              <w:br/>
              <w:t xml:space="preserve">2. Вземане на решения </w:t>
              <w:br/>
              <w:t xml:space="preserve">3. Власт и влияние </w:t>
              <w:br/>
              <w:t xml:space="preserve">4. Управление на конфликта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индустриалните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индустриалните отношения						    </w:t>
              <w:br/>
              <w:t xml:space="preserve">2.	Развитие на индустриалните отношения и социалния диалог			  </w:t>
              <w:br/>
              <w:t xml:space="preserve">3.	Колективно трудово договаряне					                         </w:t>
              <w:br/>
              <w:t xml:space="preserve">4.	Информиране и консултиране						          		  </w:t>
              <w:br/>
              <w:t xml:space="preserve">5.	Модели на индустриални отношения							 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Глобализация на икономиката и индустриалните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Глобализацията – основни характеристики и предизвикателства			          пред синдикатите	</w:t>
              <w:br/>
              <w:t xml:space="preserve">2.	Индустриалните отношения и разширяването						 </w:t>
              <w:br/>
              <w:t xml:space="preserve">3.	Нормативна основа за сближаване на политиките и хармонизиране</w:t>
              <w:br/>
              <w:t xml:space="preserve">      на законодателството в областта на човешките ресурси, социалната</w:t>
              <w:br/>
              <w:t xml:space="preserve">      политика и движението на работна сила						  </w:t>
              <w:br/>
              <w:t xml:space="preserve">4. Международна рамка за отговорно поведение на мултинационалните</w:t>
              <w:br/>
              <w:t xml:space="preserve">    компании											  </w:t>
              <w:br/>
              <w:t xml:space="preserve">5. Европеизация на индустриалните отношения в мултинационалните</w:t>
              <w:br/>
              <w:t xml:space="preserve">    компании.			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на индустриалните отношения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 преглед на индустриалните отношения в предприятието			 </w:t>
              <w:br/>
              <w:t xml:space="preserve">2.	Приватизация и собственост							</w:t>
              <w:br/>
              <w:t xml:space="preserve">3.	Инвестиции, производство и пазари, планове за развитие				</w:t>
              <w:br/>
              <w:t xml:space="preserve">4.	Управление на човешките ресурси							</w:t>
              <w:br/>
              <w:t xml:space="preserve">5.	Организация и заплащане на труда							</w:t>
              <w:br/>
              <w:t xml:space="preserve">6.	Условия на труд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 моменти в индустриалните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Гъвкавите форми на работа и бипартитния социален диалог		</w:t>
              <w:br/>
              <w:t xml:space="preserve">2.	Колективното договаряне и ролята на социалния диалог като</w:t>
              <w:br/>
              <w:t xml:space="preserve">      механизъм за регулиране и реформиране на пазарите на труда.		</w:t>
              <w:br/>
              <w:t xml:space="preserve">3.	Рамковото споразумение за работа от разстояние – прецедент в  	 	    европейските индустриални отношения. 						</w:t>
              <w:br/>
              <w:t xml:space="preserve">4.	Новата практика в европейското социално партньорство			</w:t>
              <w:br/>
              <w:t xml:space="preserve">5.	Индустриални отношения и междуфирмен шпионаж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Бъдещето на европейските индустриални връзки в сектора на  публичните и обществените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Колективно споразумение и подход за възрастово управление		</w:t>
              <w:br/>
              <w:t xml:space="preserve">2.	Предизвикателствата на демографската промяна					</w:t>
              <w:br/>
              <w:t xml:space="preserve">3.	Основни елементи на политиката на възрастовото управление</w:t>
              <w:br/>
              <w:t xml:space="preserve">4.	Проектополитика при набирането и задържането на младите   	 		работници										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Индустриални отношения.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https://dl.uni-svishtov.bg/course/view.php?id=3387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 А., И. Емилова. Управление на бизнеса. Изд. Фабер, 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Организационно проектиране и реинженеринг,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мениджмънт, изд.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Управление на проекти. изд. Фабер,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Управление на риска., „Нова звезда”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Бизнесриск, Свищов,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Бизнесстратегии, Свищов,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Peters, T., The Tom Peters Seminar: Crazy Times Call for Crazy Organisations, Macmillan, London, 1994.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