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Управленска диагностика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ФММ-КМЕ-Б-341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ФММ-КМЕ-Б-341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осъществява 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e придобиване на задълбочени теоретически познания за управленската диагностика и усвояване на практически подходи и методи за диагностициране на организацията и за управление на организационното развитие.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Преди стартиране на курса на обучение по дисциплината, студентите трябва да притежават знания и умения в областта на управлението и да са запознати с теоретичните постановки от учебни дисциплини, като: Основи на управлението, Управление на човешките ресурси, Бизнес стратегии, Управление на риска, Организационно поведение, Контролинг,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учебния процес се прилагат както класически, така и активни методи на обучение. Към студентите се предявяват допълнителни изисквания, свързани със самостоятелното изпълнение на отделни задачи по основните раздели на дисциплината, което се взема под внимание при оценката на изпита.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Съдържанието на учебния материал осигурява приемственост и служи като вход на редица дисциплини, като: Управление на предприятието, Бизнес стратегии, Управленска политика, Управленско проектиране, и др. На лекциите се придава висока степен на прагматичност и ориентация към деловата практика.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Оксфордски университет – Англия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приложни науки, Залцбург, Австрия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Лудвиг Максимилиан Университет, Мюнхен, Германия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НА ДИАГНОСТИКАТА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 и задачи на диагностиката. 
</w:t>
              <w:br/>
              <w:t xml:space="preserve">2. Обект и предмет на диагностиката.
</w:t>
              <w:br/>
              <w:t xml:space="preserve">3. Диагностиката в мениджмънта.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МEТОДИ НА ДИАГНОСТИКАТА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Класификация на методите на диагностиката.
</w:t>
              <w:br/>
              <w:t xml:space="preserve">2. Характеристика на отделните методи. 
</w:t>
              <w:br/>
              <w:t xml:space="preserve">3. Диагностичен анализ в управлението. 
</w:t>
              <w:br/>
              <w:t xml:space="preserve">4. Видове диагнози.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ОРГАНИЗАЦИЯ И ТЕХНОЛОГИЯ НА ДИАГНОСТИКАТА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Подготовка и организация на провеждането на диагностиката. 
</w:t>
              <w:br/>
              <w:t xml:space="preserve">2. Етапи на диагностиката. 
</w:t>
              <w:br/>
              <w:t xml:space="preserve">3. Организационни форми на диагностиката. 
</w:t>
              <w:br/>
              <w:t xml:space="preserve">4. Информационен инструментариум на диагностиката. 
</w:t>
              <w:br/>
              <w:t xml:space="preserve">5. Диагностично моделиране.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ДИАГНОСТИКА И УПРАВЛЕНСКО КОНСУЛТИРАНЕ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Защо е нужен консултантът и с какво той може да ни помогне? (или 
</w:t>
              <w:br/>
              <w:t xml:space="preserve">    преимуществата от наемането на консултантите).
</w:t>
              <w:br/>
              <w:t xml:space="preserve">2. Вътрешен или външен консултант: плюсове и минуси.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ФУНКЦИОНАЛНА ДИАГНОСТИКА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 задачи и обхват на функционалната диагностика.
</w:t>
              <w:br/>
              <w:t xml:space="preserve">2. Предварително проучване. 
</w:t>
              <w:br/>
              <w:t xml:space="preserve">3. Разработване на план и мрежови график за функционална диагностика. 
</w:t>
              <w:br/>
              <w:t xml:space="preserve">4. Методика на функционалната диагностика.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ДИАГНОСТИКА НА КАДРОВОТО ОСИГУРЯВАНЕ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 и задачи на диагностиката. 
</w:t>
              <w:br/>
              <w:t xml:space="preserve">2. Диагностичен анализ на организацията. 
</w:t>
              <w:br/>
              <w:t xml:space="preserve">3. Диагностика на работната сила. 
</w:t>
              <w:br/>
              <w:t xml:space="preserve">4. Диагностична оценка на кадровия потенциал на организацията.
</w:t>
              <w:br/>
              <w:t xml:space="preserve">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ДИАГНОСТИКА НА УПРАВЛЕНИЕТО НА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Диагностика на организацията на управлението. 
</w:t>
              <w:br/>
              <w:t xml:space="preserve">2. Диагностика на технологията на управлението. 
</w:t>
              <w:br/>
              <w:t xml:space="preserve">3. Диагностика на системата за планиране и прогнозиране.
</w:t>
              <w:br/>
              <w:t xml:space="preserve">4. Диагностика на системата за вземане на управленските решения.
</w:t>
              <w:br/>
              <w:t xml:space="preserve">5. Диагностика на ефективността на управление.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ДИАГНОСТИЧЕН АНАЛИЗ НА СРЕДАТА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диагностичен анализ според типа на средата. 
</w:t>
              <w:br/>
              <w:t xml:space="preserve">3. Диагностичен анализ на клиентите и конкурентите. 
</w:t>
              <w:br/>
              <w:t xml:space="preserve">4. Диагностика на измененията на външната среда на организацията.
</w:t>
              <w:br/>
              <w:t xml:space="preserve">5. Диагностика на измененията във вътрешната среда. 
</w:t>
              <w:br/>
              <w:t xml:space="preserve">6. Обвързване на резултатите от диагностиката на външната и вътрешната среда на организацията.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ЕФЕКТИВНОСТ НА ДИАГНОСТИКАТА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Качество на диагнозите. 
</w:t>
              <w:br/>
              <w:t xml:space="preserve">2. Изисквания към диагностичния екип. 
</w:t>
              <w:br/>
              <w:t xml:space="preserve">3. Оценка на надеждността и точността на диагнозите. 
</w:t>
              <w:br/>
              <w:t xml:space="preserve">4. Критерии и показатели за ефективност на диагнозите.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Анатолий А., Дилков. Цв., М. Динков., Управленска диагностика., Изд. Фабер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М.Кубра.Управленческое консультирование. /Под ред. М.Кубра. - М.:Дело, 2004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Г е н о в, Ил. – Диагностика и проектиране на системата за управление на стопанската организация, 1990.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Богоявленский С.Б. Управление риском в социально-экономических системах: Учебное пособие. – СПб.: Изд-во СПбГУЭФ,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Марамыгин М.С., Балин С.Е. Риск и его место в банковской деятельности // Изв. Урал. гос. экон. Ун-та. 2010. № 4 (30).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Кросман Ф., Как заработать на консалтинге - СПб.: Питер, 2000.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Лузин А.Е., Елмашев О.К. Вопросы теории и практики управленческого консультирования. Ижевск, 1986.</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HÖHN, E. (1996). Zusammenfassung und Ausblick. In Ertelt, B. J., Hofer, M. (Hrsg.), Theorie und Praxis der Beratung, Nürnberg: Institut für Arbeitsmarkt-und Berufsforschung der Bundesanstalt für Arbeit, Beitr AB 203,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Кудинов А. О рынке консалтинговых услуг. // www.bcg.ru.</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