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фирмата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ФММ-КМЕ-Б-340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ФММ-КМЕ-Б-340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"Управление на фирмата" е една от специалните дисциплини, която се изучава от студентите, специалност "Стопанско управление" и специалност „Финанси”. Чрез нея се дават познания на студентите, които им позволяват да се запознаят с основите на управлението на фирмите, да усвоят и прилагат съвременни подходи, методи и концептуални инструментариуми за решаване на конкретни практически проблеми.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материал включва теми, свързани с анализа на обкръжаващата среда на фирмата, изборът на фирмени цели, съвременни управленски форми и др. Обръща се внимание на актуални теми, свързани с мотивацията в управлението и фирмената култура. При преподаването на учебния материал се проявява стремеж за запознаване на студентите със световния прогресивен опит в развитието на управлението на фирмите.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управлението, Финанси, Макриикономика, Микроикономика, Организационно поведение, Информационни системи и технологии, Счетоводство, Управление на човешките ресурси, Стратегическо управление, Основи на правото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притежават разширени и задълбочени знания за логистичните дейности на предприятието;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самостоятелно да интерпретират връзки и зависимости между отделните звена в предприятието.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владеят методите и средствата по планиране, организация, функционално управление и контрол на процесите на движение на съвкупността от потоци в системата на пазарната икономика;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прилагат логическо мислене при оптимизиране на връзките;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притежават способността за лидерство в областта на логистиката;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поемат отговорност при вземането на решения за логистични действия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Stanford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Copenhagen (Denmark)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College of Business Administration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Фирмата – финансова и стопанска дефиниция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Правни форми на стопанската дейност</w:t>
              <w:br/>
              <w:t xml:space="preserve">2.	Стопански форми на фирмената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Стопанско управление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Организационни форми за интеграция на фирмата</w:t>
              <w:br/>
              <w:t xml:space="preserve">2.	Управленски цикъл и управленски функции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Финансово управление на дейността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Финансите във фирмата</w:t>
              <w:br/>
              <w:t xml:space="preserve">2.	Финансов мениджър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Стратегията като системен подход за управление перспективното развитие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стратегията и определящи я фактори</w:t>
              <w:br/>
              <w:t xml:space="preserve">2. Видове стратегии и тяхната характеристика</w:t>
              <w:br/>
              <w:t xml:space="preserve">3. Школи и подходи при формиране стратегията на фирмата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Понятието "развитие на фирмата" и подходи за неговата оценка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стратегическото управление и развитие на фирмата</w:t>
              <w:br/>
              <w:t xml:space="preserve">2. Процесът по разработване на стратегии за развитие на фирмата </w:t>
              <w:br/>
              <w:t xml:space="preserve">3. Методически основи на стратегическия анализ на дейността на фирмата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предпоставки за използване на бизнесстратегията като инструмент за антикризисно развитие на компанията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 Инструменти за антикризисно развитие на компанията</w:t>
              <w:br/>
              <w:t xml:space="preserve">2.   Класификация и характеристика на бизнесстратегията на компанията</w:t>
              <w:br/>
              <w:t xml:space="preserve">3.   Разработване на бизнесстратегии, използвани в компаниите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Използване на бизнесстратегията като инструмент за антикризисно развитие на компанията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1.Стратегии, използвани в компаниите, и водещи до криза</w:t>
              <w:br/>
              <w:t xml:space="preserve">2.Анализ на възможностите за използване на бизнесстратегията като</w:t>
              <w:br/>
              <w:t xml:space="preserve">   инструмент за антикризисно развитие на компанията</w:t>
              <w:br/>
              <w:t xml:space="preserve">3.Проблеми на използването на бизнесстратегията в компанията в</w:t>
              <w:br/>
              <w:t xml:space="preserve">      условията на криза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риска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1.Цели, задачи и етапи на изграждане на системата за управление на рисковете във фирмата</w:t>
              <w:br/>
              <w:t xml:space="preserve">2.Технологичен ред за внедряване на фирмената система за управление на рисковете</w:t>
              <w:br/>
              <w:t xml:space="preserve">3.Стратегически риск мениджмънт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 Управление на фирмата. София. Нова звезда.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Сирашки, Хр., Управление на фирмата, Свищов,АИ Ценов, ЦМО.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Управление на бизнеса, Фабер.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И. Мениджмънт на фирмените иновации и инвестиции. София. Издателски комплекс - УНСС.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Ц., “Бизнесстратегии”, АИ “Ценов”, Свищов,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Ц., “Бизнесриск”,  АИ “Ценов”, Свищов,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Конарев, А. Финанси и финансов мениджмънт на фирмата. Пловдив. Жанет 45.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Ю. Структура и организация на фирмата.Русе. РУ "Ангел Кънчев".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 Управление на фирмата. Свищов. АИ "Ценов" - Свищов.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Cyert, R.M. and March, J.G., A Behavioural Theory of the Firm, 2nd edition, Blackwell Business, Oxford.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Drucker, P.F., Managing in Turbulent Times, Butterworth-Heinemann, London,1980.3.	Peters, T., The Tom Peters Seminar: Crazy Times Call for Crazy Organisations, Macmillan,     London.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Marinova, N. Corporate management models. BC GRUP INC.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Masari, M. The valuation of financial companies: tools and techniques to value banks, insurance companies, and other financial institutions. Chichester. John Wiley &amp; Sons, Incorporation. 2014.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