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Социална среда 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на обучение по дисциплината е обогатяване на знанията на студентите, чрез давато на познания за същността, особеностите и средата на съвременната организация, социалните аспекти и ефективност в управлението й и други. Запознаване със влиянието на социалната среда върху бизнеса, спецификата на човешкото поведение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– част 1; Основи на управлението – част 2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др.,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знания за различните форми на реализация на бизнеса, същността и основните характеристики на организационните форми. Познаване на формите за стимулиране и ограничаване на поведението в организацията, политиките на социална отговорност в бизнеса, факторите за ефективност на екипната дейности др. Придобиване на  практически умения и компетенции за управление на съвременните процеси за постигане на успешен бизнес.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Охридски”;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Русенски университет „Ангел Кънчев”;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Университет за национално и световно стопанство – София.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СРЕДА НА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СТИМУЛИРАНЕ И ОГРАНИЧАВАНЕ  НА ПОВЕДЕНИЕТО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ГРУПОВА И ЕКИПНА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СОЦИАЛНА ОТГОВОРНОСТ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ОРГАНИЗАЦИОННИЯ СТРЕС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Стоянова, С., Динков, М. Международни екологични организации,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други, Организационен мениджмънт, Абагар, В. Търново.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С. Социална среда и бизнес. Фабер, В. Търново.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Програмно управление на иновационния процес, АИ Ценов.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иновационния потенциал във фирмата, АИ Ценов.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Управление на проекти. издателство “Фабер”, В. Търново.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С. Корпоративната социална отговорност като компонент на устойчивото развитие – взаимовръзки и предизвикателства. // Устойчиво развитие и социално-икономическа кохезия през XXI век – тенденции и предизвикателства: Международна научно-практическа конференция. Сборник с доклади - Свищов, 8-9 ноември 2021 г., с. 349-356.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Политики и инициативи за КСО, https://commission.europa.eu/business-economy-euro/doing-business-eu/sustainability-due-diligence-responsible-business/corporate-social-responsibility-csr_bg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Корпоративна социална отговорност 2024-2027, https://www.mlsp.government.bg/uploads/68/demogr-foto/2024-kso-strategy-proekt-final.pdf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Станислава Стоянова-Асенова)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