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среда 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давато на познания за същността, особеностите и средата на съвременната организация, социалните аспекти и ефективност в управлението й и други. Запознаване със влиянието на социалната среда върху бизнеса, спецификата на човешкото поведение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различните форми на реализация на бизнеса, същността и основните характеристики на организационните форми. Познаване на формите за стимулиране и ограничаване на поведението в организацията, политиките на социална отговорност в бизнеса, факторите за ефективност на екипната дейности др. Придобиване на  практически умения и компетенции за управление на съвременните процеси за постигане на успешен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Охридски”;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„Ангел Кънчев”;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Университет за национално и световно стопанство – София.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СРЕДА НА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СТИМУЛИРАНЕ И ОГРАНИЧАВАНЕ  НА ПОВЕДЕНИЕТО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ГРУПОВА И ЕКИПНА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 ОТГОВОРНОСТ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ОРГАНИЗАЦИОННИЯ СТРЕС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други, Организационен мениджмънт, Абагар, В. Търново.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Социална среда и бизнес. Фабер, В. Търново.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Програмно управление на иновационния процес, АИ Ценов.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иновационния потенциал във фирмата, АИ Ценов.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Управление на проекти. издателство “Фабер”, В. Търново.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Корпоративната социална отговорност като компонент на устойчивото развитие – взаимовръзки и предизвикателства. // Устойчиво развитие и социално-икономическа кохезия през XXI век – тенденции и предизвикателства: Международна научно-практическа конференция. Сборник с доклади - Свищов, 8-9 ноември 2021 г., с. 349-356.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Политики и инициативи за КСО, https://commission.europa.eu/business-economy-euro/doing-business-eu/sustainability-due-diligence-responsible-business/corporate-social-responsibility-csr_bg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Корпоративна социална отговорност 2024-2027, https://www.mlsp.government.bg/uploads/68/demogr-foto/2024-kso-strategy-proekt-final.pdf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