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среда 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давато на познания за същността, особеностите и средата на съвременната организация, социалните аспекти и ефективност в управлението й и други. Запознаване със влиянието на социалната среда върху бизнеса, спецификата на човешкото поведение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различните форми на реализация на бизнеса, същността и основните характеристики на организационните форми. Познаване на формите за стимулиране и ограничаване на поведението в организацията, политиките на социална отговорност в бизнеса, факторите за ефективност на екипната дейности др. Придобиване на  практически умения и компетенции за управление на съвременните процеси за постигане на успешен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Охридски”;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„Ангел Кънчев”;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Университет за национално и световно стопанство – София.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СРЕДА НА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СТИМУЛИРАНЕ И ОГРАНИЧАВАНЕ  НА ПОВЕДЕНИЕТО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ГРУПОВА И ЕКИПНА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СОЦИАЛНА ОТГОВОРНОСТ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ОРГАНИЗАЦИОННИЯ СТРЕС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други, Организационен мениджмънт, Абагар, В. Търново.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Социална среда и бизнес. Фабер, В. Търново.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Програмно управление на иновационния процес, АИ Ценов.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иновационния потенциал във фирмата, АИ Ценов.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Управление на проекти. издателство “Фабер”, В. Търново.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Корпоративната социална отговорност като компонент на устойчивото развитие – взаимовръзки и предизвикателства. // Устойчиво развитие и социално-икономическа кохезия през XXI век – тенденции и предизвикателства: Международна научно-практическа конференция. Сборник с доклади - Свищов, 8-9 ноември 2021 г., с. 349-356.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Политики и инициативи за КСО, https://commission.europa.eu/business-economy-euro/doing-business-eu/sustainability-due-diligence-responsible-business/corporate-social-responsibility-csr_bg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Корпоративна социална отговорност 2024-2027, https://www.mlsp.government.bg/uploads/68/demogr-foto/2024-kso-strategy-proekt-final.pdf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