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Екологични модели на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"Екологични модели на развитие" е една от специалните (задължителни) дисциплини за специалността "Стопанско управление", с пълен хорариум 56 часа. Чрез нея се дават познания на студентите, които ще им позволят да се запознаят с основните насоки за създаването на екологични модели на развитие в условията на глобалната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управлението, Организационно поведение, Управление на екологичния риск, Екологична диагностика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широко се използват казуси, дискусии, мозъчни атаки, лекции.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Със семинарните занятия се цели да се утвърдят и разширят получените знания в лекционните занятия. 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Изпитът е заключителният етап на обучението по дисциплината, който се провежда в края на трети семестър.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процеса на преподаване на учебния материал, във възможната степен се проявява стремеж за запознаване на студентите с прогресивния теоретичен и практически опит на развитите страни в областта на управлението на риска.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НБУ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GEORGIA STATE UNIVERSITY- САЩ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Системата от инструменти на екологичната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1.Системата от икономически инструменти на природоползването и       охраната на обкръжаващата среда и техния сравнителен анализ с             административно-контролни методи.
</w:t>
              <w:br/>
              <w:t xml:space="preserve">2.Системата на ресурсни и емисионни плащания
</w:t>
              <w:br/>
              <w:t xml:space="preserve">2.1.Плащания за ползване на природните ресурси
</w:t>
              <w:br/>
              <w:t xml:space="preserve">2.2.Плащания за замърсяване на обкръжаващата природна среда
</w:t>
              <w:br/>
              <w:t xml:space="preserve">3.Финансиране на природоохранителните мероприятия. Екологични данъци.
</w:t>
              <w:br/>
              <w:t xml:space="preserve">3.1.Финансиране ни природоохранителните мероприятия
</w:t>
              <w:br/>
              <w:t xml:space="preserve">3.2.    Екологични данъци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Екологично законодателство.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Екологични програми на Европейския съюз
</w:t>
              <w:br/>
              <w:t xml:space="preserve">2 Екологично законодателство на България и страните от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Дейността на международните организации за решаването на глобалния 	     екологичен проблем “Човек и биосфера”.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1.Глобалният екологичен проблем: взаимното влияние на човека и 	         биосферата.
</w:t>
              <w:br/>
              <w:t xml:space="preserve">2.Международните организации и защитата на обкръжаващата среда.
</w:t>
              <w:br/>
              <w:t xml:space="preserve">3 Международно сътрудничество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Програмата МАВ – човек и биосфера.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1.История на концепцията “Човек и биосфера” («Man and Biosphere»)
</w:t>
              <w:br/>
              <w:t xml:space="preserve">2.Опитът при реализацията на програмата “Човек и биосфера”.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Строеж и състав на атмосферата. Замърсяване на атмосферата.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1.Качество на атмосферата и особености на нейното замърсяване.
</w:t>
              <w:br/>
              <w:t xml:space="preserve">2.Основни химични примеси, замърсяващи атмосферата.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Методи и средства за защита на атмосферата: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методи за защита на атмосферата от химически примеси;
</w:t>
              <w:br/>
              <w:t xml:space="preserve">2.Класификация на системите за очистване на въздуха и техните
</w:t>
              <w:br/>
              <w:t xml:space="preserve">     параметри.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Рационално използване на природните ресурси.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Проблемът с използването на минералните ресурси.
</w:t>
              <w:br/>
              <w:t xml:space="preserve">2 Рационално използване на водните ресурси.
</w:t>
              <w:br/>
              <w:t xml:space="preserve">3 Рационално използване на почвените ресурси.
</w:t>
              <w:br/>
              <w:t xml:space="preserve">4 Рационално използване на горските ресурси.
</w:t>
              <w:br/>
              <w:t xml:space="preserve">5 Реутилизация.
</w:t>
              <w:br/>
              <w:t xml:space="preserve">6 Ресурсоспестяващи технологии
</w:t>
              <w:br/>
              <w:t xml:space="preserve">7 Комплексно използване на суровините.
</w:t>
              <w:br/>
              <w:t xml:space="preserve">8 Повишаване на ефективността от използването на продукцията.
</w:t>
              <w:br/>
              <w:t xml:space="preserve">9 Информационни технологии.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Екологична безопасност.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Фактори, източници, последствия и екологична опасност 
</w:t>
              <w:br/>
              <w:t xml:space="preserve">2 Зона на екологично бедствие и зона на извънредна екологична  
</w:t>
              <w:br/>
              <w:t xml:space="preserve">      ситуация.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Понятие и функции на екологичната сертификация.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Нормативни актове в областта на екологичната сертификация.
</w:t>
              <w:br/>
              <w:t xml:space="preserve">2 Информационно осигуряване на системата за екосертификация.
</w:t>
              <w:br/>
              <w:t xml:space="preserve">3 Направления и обекти на екологичната сертификация.
</w:t>
              <w:br/>
              <w:t xml:space="preserve">4 Органи на екологичната сертификация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История на развитие на екологичната сертификация.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1.Проблемът за задължителната екологична сертификация.
</w:t>
              <w:br/>
              <w:t xml:space="preserve">2.Практика на въвеждане на екологичната сертификация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Система за сертификация на продукцията: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Организационна структура на системата за сертификация.
</w:t>
              <w:br/>
              <w:t xml:space="preserve">	2 Акредитация на органите за сертификация. 
</w:t>
              <w:br/>
              <w:t xml:space="preserve">	3 Ред за провеждане на сертификацията.
</w:t>
              <w:br/>
              <w:t xml:space="preserve">	4 Инспекционен контрол.
</w:t>
              <w:br/>
              <w:t xml:space="preserve">	5 Преустановяване или анулиране действието на сертификата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“Екологични модели на развитие”, ЦМДО, АИ “Ценов”, Свищов,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"Бизнес стратегии",АИ “Ценов", Свищов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 Системи за екомониторинг ”, ЦМДО, АИ “Ценов”, Свищов,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"Управленско консултиране", "Нова звезда",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Данилов-Данилъян В.И., Лосев К.С. Экологический вызов и устойчивое развитие. - М.: Прогресс-Традиция,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Комаров М.А., Мелехин Е.С., Кимельман С.А. Проблемы  развития экономики природопользования. - Калуга: ВИЭМС,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Пахомова Н.В., Рихтер К.К. Экономика природопользования и экологический менеджмент. СПб.,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Applying economic instruments to environmental policies in OECD and dynamic non-member ecomomics. OECD. Paris, 1994.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https://drive.google.com/file/d/1Gzu8M1ItdypcA7Nmy2KZnFQdiaNxFiED/view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https://www.investor.bg/evropa/334/a/tyrgovci-zelenata-sdelka-zaplashva-blizo-11-mln-rabotni-mesta-v-es-300002/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Национальный план действий по охране окружающей среды Российской Федерации на 1999-2001 годы // Российская газета. 1999. 16 янв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Экологическое законодательство Российской Федерации. В 2 т. / Под ред. Н.Д. Сорокина, Е.Л. Титовой. СПб., 2000.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