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Защита на дипломна работа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ФММ-КМА-М-999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ФММ-КМА-М-999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08"/>
        <w:gridCol w:w="1558"/>
        <w:gridCol w:w="1560"/>
        <w:gridCol w:w="1836"/>
      </w:tblGrid>
      <w:tr w:rsidR="00C10B36" w:rsidRPr="00C10B36" w14:paraId="0F7B059C" w14:textId="77777777" w:rsidTr="004B2364">
        <w:trPr>
          <w:cantSplit/>
          <w:trHeight w:val="1134"/>
        </w:trPr>
        <w:tc>
          <w:tcPr>
            <w:tcW w:w="2698"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2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2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53"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4B2364">
        <w:trPr>
          <w:cantSplit/>
          <w:trHeight w:val="315"/>
        </w:trPr>
        <w:tc>
          <w:tcPr>
            <w:tcW w:w="2698"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2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 0 </w:t>
            </w:r>
          </w:p>
        </w:tc>
        <w:tc>
          <w:tcPr>
            <w:tcW w:w="72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 0 </w:t>
            </w:r>
          </w:p>
        </w:tc>
        <w:tc>
          <w:tcPr>
            <w:tcW w:w="853"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 0 </w:t>
            </w:r>
          </w:p>
        </w:tc>
      </w:tr>
      <w:tr w:rsidR="00C10B36" w:rsidRPr="00C10B36" w14:paraId="324C41B6"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2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2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3826982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2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72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853"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375</w:t>
            </w:r>
          </w:p>
        </w:tc>
      </w:tr>
      <w:tr w:rsidR="00C10B36" w:rsidRPr="00C10B36" w14:paraId="60DA9145"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2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72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853"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150</w:t>
            </w:r>
          </w:p>
        </w:tc>
      </w:tr>
      <w:tr w:rsidR="00C10B36" w:rsidRPr="00C10B36" w14:paraId="6EE3A9F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2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225</w:t>
            </w:r>
          </w:p>
        </w:tc>
      </w:tr>
      <w:tr w:rsidR="00C10B36" w:rsidRPr="00C10B36" w14:paraId="006F7758"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2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225</w:t>
            </w:r>
          </w:p>
        </w:tc>
      </w:tr>
      <w:tr w:rsidR="00C10B36" w:rsidRPr="00C10B36" w14:paraId="5EDF34F1" w14:textId="77777777" w:rsidTr="004B2364">
        <w:trPr>
          <w:cantSplit/>
          <w:trHeight w:val="287"/>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2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2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2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4B2364">
        <w:trPr>
          <w:cantSplit/>
        </w:trPr>
        <w:tc>
          <w:tcPr>
            <w:tcW w:w="2698"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2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72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853"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375</w:t>
            </w:r>
          </w:p>
        </w:tc>
      </w:tr>
    </w:tbl>
    <w:p w14:paraId="00FDA9EF" w14:textId="77777777" w:rsidR="004B2364" w:rsidRPr="008B1D66" w:rsidRDefault="004B2364" w:rsidP="004B2364">
      <w:pPr>
        <w:jc w:val="both"/>
        <w:rPr>
          <w:rFonts w:ascii="Times New Roman" w:hAnsi="Times New Roman"/>
          <w:i/>
          <w:sz w:val="24"/>
          <w:szCs w:val="24"/>
        </w:rPr>
      </w:pPr>
      <w:proofErr w:type="spellStart"/>
      <w:r w:rsidRPr="004B2364">
        <w:rPr>
          <w:rFonts w:ascii="Times New Roman" w:hAnsi="Times New Roman"/>
          <w:i/>
          <w:sz w:val="24"/>
          <w:szCs w:val="24"/>
        </w:rPr>
        <w:t>Заб</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w:t>
      </w:r>
      <w:proofErr w:type="spellEnd"/>
      <w:r w:rsidRPr="004B2364">
        <w:rPr>
          <w:rFonts w:ascii="Times New Roman" w:hAnsi="Times New Roman"/>
          <w:i/>
          <w:sz w:val="24"/>
          <w:szCs w:val="24"/>
        </w:rPr>
        <w:t xml:space="preserve"> 2.2.1. </w:t>
      </w:r>
      <w:proofErr w:type="spellStart"/>
      <w:r w:rsidRPr="004B2364">
        <w:rPr>
          <w:rFonts w:ascii="Times New Roman" w:hAnsi="Times New Roman"/>
          <w:i/>
          <w:sz w:val="24"/>
          <w:szCs w:val="24"/>
        </w:rPr>
        <w:t>Курсови</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разработки</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проекти</w:t>
      </w:r>
      <w:proofErr w:type="spellEnd"/>
      <w:r w:rsidRPr="004B2364">
        <w:rPr>
          <w:rFonts w:ascii="Times New Roman" w:hAnsi="Times New Roman"/>
          <w:i/>
          <w:sz w:val="24"/>
          <w:szCs w:val="24"/>
        </w:rPr>
        <w:t xml:space="preserve"> – </w:t>
      </w:r>
      <w:proofErr w:type="spellStart"/>
      <w:r w:rsidRPr="004B2364">
        <w:rPr>
          <w:rFonts w:ascii="Times New Roman" w:hAnsi="Times New Roman"/>
          <w:i/>
          <w:sz w:val="24"/>
          <w:szCs w:val="24"/>
        </w:rPr>
        <w:t>разработване</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представяне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работа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изпращане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пощата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хартиен</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носител</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качване</w:t>
      </w:r>
      <w:proofErr w:type="spellEnd"/>
      <w:r w:rsidRPr="004B2364">
        <w:rPr>
          <w:rFonts w:ascii="Times New Roman" w:hAnsi="Times New Roman"/>
          <w:i/>
          <w:sz w:val="24"/>
          <w:szCs w:val="24"/>
        </w:rPr>
        <w:t xml:space="preserve"> в </w:t>
      </w:r>
      <w:proofErr w:type="spellStart"/>
      <w:r w:rsidRPr="004B2364">
        <w:rPr>
          <w:rFonts w:ascii="Times New Roman" w:hAnsi="Times New Roman"/>
          <w:i/>
          <w:sz w:val="24"/>
          <w:szCs w:val="24"/>
        </w:rPr>
        <w:t>Платформата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Дисциплина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Зашита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w:t>
      </w:r>
      <w:proofErr w:type="spellEnd"/>
      <w:r w:rsidRPr="004B2364">
        <w:rPr>
          <w:rFonts w:ascii="Times New Roman" w:hAnsi="Times New Roman"/>
          <w:i/>
          <w:sz w:val="24"/>
          <w:szCs w:val="24"/>
        </w:rPr>
        <w:t xml:space="preserve"> </w:t>
      </w:r>
      <w:proofErr w:type="spellStart"/>
      <w:proofErr w:type="gramStart"/>
      <w:r w:rsidRPr="004B2364">
        <w:rPr>
          <w:rFonts w:ascii="Times New Roman" w:hAnsi="Times New Roman"/>
          <w:i/>
          <w:sz w:val="24"/>
          <w:szCs w:val="24"/>
        </w:rPr>
        <w:t>работа</w:t>
      </w:r>
      <w:proofErr w:type="spellEnd"/>
      <w:r w:rsidRPr="004B2364">
        <w:rPr>
          <w:rFonts w:ascii="Times New Roman" w:hAnsi="Times New Roman"/>
          <w:i/>
          <w:sz w:val="24"/>
          <w:szCs w:val="24"/>
        </w:rPr>
        <w:t>“</w:t>
      </w:r>
      <w:proofErr w:type="gramEnd"/>
      <w:r w:rsidRPr="004B2364">
        <w:rPr>
          <w:rFonts w:ascii="Times New Roman" w:hAnsi="Times New Roman"/>
          <w:i/>
          <w:sz w:val="24"/>
          <w:szCs w:val="24"/>
        </w:rPr>
        <w:t>)</w:t>
      </w:r>
    </w:p>
    <w:p w14:paraId="0693A764" w14:textId="77777777" w:rsidR="004B2364" w:rsidRPr="00E72C12" w:rsidRDefault="004B2364" w:rsidP="004B2364">
      <w:pPr>
        <w:overflowPunct/>
        <w:autoSpaceDE/>
        <w:autoSpaceDN/>
        <w:adjustRightInd/>
        <w:jc w:val="both"/>
        <w:textAlignment w:val="auto"/>
        <w:rPr>
          <w:rFonts w:ascii="Times New Roman" w:eastAsia="Calibri" w:hAnsi="Times New Roman"/>
          <w:i/>
          <w:sz w:val="22"/>
          <w:szCs w:val="24"/>
          <w:lang w:val="bg-BG"/>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0"/>
        <w:gridCol w:w="1276"/>
        <w:gridCol w:w="1274"/>
        <w:gridCol w:w="1842"/>
      </w:tblGrid>
      <w:tr w:rsidR="0007480B" w:rsidRPr="00C10B36" w14:paraId="5A8F9508" w14:textId="77777777" w:rsidTr="004B2364">
        <w:trPr>
          <w:cantSplit/>
          <w:trHeight w:val="510"/>
        </w:trPr>
        <w:tc>
          <w:tcPr>
            <w:tcW w:w="2959"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41"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4B2364">
        <w:trPr>
          <w:cantSplit/>
          <w:trHeight w:val="510"/>
        </w:trPr>
        <w:tc>
          <w:tcPr>
            <w:tcW w:w="2959"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593"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592"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56"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4B2364">
        <w:trPr>
          <w:cantSplit/>
          <w:trHeight w:val="636"/>
        </w:trPr>
        <w:tc>
          <w:tcPr>
            <w:tcW w:w="2959"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593"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0%</w:t>
            </w:r>
          </w:p>
        </w:tc>
        <w:tc>
          <w:tcPr>
            <w:tcW w:w="592"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0%</w:t>
            </w:r>
          </w:p>
        </w:tc>
        <w:tc>
          <w:tcPr>
            <w:tcW w:w="856"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0%</w:t>
            </w:r>
          </w:p>
        </w:tc>
      </w:tr>
      <w:tr w:rsidR="0007480B" w:rsidRPr="00C10B36" w14:paraId="616E9B07" w14:textId="77777777" w:rsidTr="004B2364">
        <w:trPr>
          <w:cantSplit/>
          <w:trHeight w:val="590"/>
        </w:trPr>
        <w:tc>
          <w:tcPr>
            <w:tcW w:w="2959"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lastRenderedPageBreak/>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4B2364">
        <w:trPr>
          <w:cantSplit/>
          <w:trHeight w:val="708"/>
        </w:trPr>
        <w:tc>
          <w:tcPr>
            <w:tcW w:w="2959"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4B2364">
        <w:trPr>
          <w:cantSplit/>
          <w:trHeight w:val="686"/>
        </w:trPr>
        <w:tc>
          <w:tcPr>
            <w:tcW w:w="2959"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593"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31CA375E" w14:textId="77777777" w:rsidTr="004B2364">
        <w:trPr>
          <w:cantSplit/>
          <w:trHeight w:val="721"/>
        </w:trPr>
        <w:tc>
          <w:tcPr>
            <w:tcW w:w="2959"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
            </w:r>
          </w:p>
        </w:tc>
        <w:tc>
          <w:tcPr>
            <w:tcW w:w="593"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100%</w:t>
            </w:r>
          </w:p>
        </w:tc>
        <w:tc>
          <w:tcPr>
            <w:tcW w:w="592"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100%</w:t>
            </w:r>
          </w:p>
        </w:tc>
        <w:tc>
          <w:tcPr>
            <w:tcW w:w="856"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100%</w:t>
            </w:r>
          </w:p>
        </w:tc>
      </w:tr>
      <w:tr w:rsidR="0007480B" w:rsidRPr="00C10B36" w14:paraId="065188B6" w14:textId="77777777" w:rsidTr="004B2364">
        <w:trPr>
          <w:cantSplit/>
          <w:trHeight w:val="349"/>
        </w:trPr>
        <w:tc>
          <w:tcPr>
            <w:tcW w:w="2959"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593"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592"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56"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1604CD73" w14:textId="77777777" w:rsidR="004B2364" w:rsidRPr="004B2364" w:rsidRDefault="004B2364" w:rsidP="004B2364">
      <w:pPr>
        <w:rPr>
          <w:rFonts w:ascii="Times New Roman" w:hAnsi="Times New Roman"/>
          <w:i/>
          <w:spacing w:val="-2"/>
          <w:sz w:val="24"/>
          <w:szCs w:val="24"/>
        </w:rPr>
      </w:pPr>
      <w:proofErr w:type="spellStart"/>
      <w:r w:rsidRPr="004B2364">
        <w:rPr>
          <w:rFonts w:ascii="Times New Roman" w:hAnsi="Times New Roman"/>
          <w:i/>
          <w:spacing w:val="-2"/>
          <w:sz w:val="24"/>
          <w:szCs w:val="24"/>
        </w:rPr>
        <w:t>Заб</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1.3. </w:t>
      </w:r>
      <w:proofErr w:type="spellStart"/>
      <w:r w:rsidRPr="004B2364">
        <w:rPr>
          <w:rFonts w:ascii="Times New Roman" w:hAnsi="Times New Roman"/>
          <w:i/>
          <w:spacing w:val="-2"/>
          <w:sz w:val="24"/>
          <w:szCs w:val="24"/>
        </w:rPr>
        <w:t>Академични</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задания</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разработване</w:t>
      </w:r>
      <w:proofErr w:type="spellEnd"/>
      <w:r w:rsidRPr="004B2364">
        <w:rPr>
          <w:rFonts w:ascii="Times New Roman" w:hAnsi="Times New Roman"/>
          <w:i/>
          <w:spacing w:val="-2"/>
          <w:sz w:val="24"/>
          <w:szCs w:val="24"/>
        </w:rPr>
        <w:t xml:space="preserve"> и </w:t>
      </w:r>
      <w:proofErr w:type="spellStart"/>
      <w:r w:rsidRPr="004B2364">
        <w:rPr>
          <w:rFonts w:ascii="Times New Roman" w:hAnsi="Times New Roman"/>
          <w:i/>
          <w:spacing w:val="-2"/>
          <w:sz w:val="24"/>
          <w:szCs w:val="24"/>
        </w:rPr>
        <w:t>представяне</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p>
    <w:p w14:paraId="514A7584" w14:textId="4140776F" w:rsidR="004B2364" w:rsidRPr="008B1D66" w:rsidRDefault="004B2364" w:rsidP="004B2364">
      <w:pPr>
        <w:ind w:firstLine="567"/>
        <w:jc w:val="both"/>
        <w:rPr>
          <w:rFonts w:ascii="Times New Roman" w:hAnsi="Times New Roman"/>
          <w:i/>
          <w:spacing w:val="-2"/>
          <w:sz w:val="24"/>
          <w:szCs w:val="24"/>
        </w:rPr>
      </w:pP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2. </w:t>
      </w:r>
      <w:proofErr w:type="spellStart"/>
      <w:r w:rsidRPr="004B2364">
        <w:rPr>
          <w:rFonts w:ascii="Times New Roman" w:hAnsi="Times New Roman"/>
          <w:i/>
          <w:spacing w:val="-2"/>
          <w:sz w:val="24"/>
          <w:szCs w:val="24"/>
        </w:rPr>
        <w:t>Семестриален</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изпит</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защита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bookmarkStart w:id="0" w:name="_GoBack"/>
      <w:bookmarkEnd w:id="0"/>
    </w:p>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Защитата на дипломна работа е завършващ етап от обучението на студентите в МП „Маркетингов мениджмънт“ и МП „Дигитален маркетинг". Нейната основна цел е да се придобият знания и умения за провеждане на задълбочени изследвания по даден проблем въз основа на методически инструментариум, приложен към действащи предприятия/организации/институции, и за идентифициране на възможности за усъвършенстване на конкретни процеси и дейности чрез творческа интерпретация на достигнатото познание в съответната проблемна област. В рамките на дисциплината се цели комбинирано прилагане на алгоритъма за разработване на дипломна работа и нейната публична защита, на чиято база се усъвършенстват уменията за боравене с терминология, факти и творчески съждения, за обосновано представяне на съдържателно-структурните компоненти на магистърската разработка и за тяхното презентиране пред аудитория.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Предварителни условия за допускане до защита на дипломна работа на редовна сесия са:
</w:t>
      </w:r>
    </w:p>
    <w:p w14:paraId="57BEE9B4" w14:textId="77777777" w:rsidR="007A3150" w:rsidRDefault="007A3150" w:rsidP="007A3150">
      <w:pPr>
        <w:ind w:firstLine="709"/>
        <w:jc w:val="both"/>
        <w:rPr>
          <w:rFonts w:ascii="Times New Roman" w:hAnsi="Times New Roman"/>
        </w:rPr>
      </w:pPr>
      <w:r>
        <w:rPr>
          <w:rFonts w:ascii="Times New Roman" w:hAnsi="Times New Roman"/>
        </w:rPr>
        <w:t>-	Представена в срок дипломна работа – на хартиен носител и качена в Платформата за електронно и дистанционно обучение (Дисциплина „Защита на дипломна работа“, https://dl.uni-svishtov.bg).
</w:t>
      </w:r>
    </w:p>
    <w:p w14:paraId="57BEE9B4" w14:textId="77777777" w:rsidR="007A3150" w:rsidRDefault="007A3150" w:rsidP="007A3150">
      <w:pPr>
        <w:ind w:firstLine="709"/>
        <w:jc w:val="both"/>
        <w:rPr>
          <w:rFonts w:ascii="Times New Roman" w:hAnsi="Times New Roman"/>
        </w:rPr>
      </w:pPr>
      <w:r>
        <w:rPr>
          <w:rFonts w:ascii="Times New Roman" w:hAnsi="Times New Roman"/>
        </w:rPr>
        <w:t>-	Получена положителна рецензия на дипломната работа с обща оценка не по-ниска от 3.00.</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096D3A30" w14:textId="5378640A" w:rsidR="002D6839" w:rsidRPr="00C10B36" w:rsidRDefault="002D6839" w:rsidP="00143328">
      <w:pPr>
        <w:ind w:firstLine="709"/>
        <w:jc w:val="both"/>
        <w:rPr>
          <w:rFonts w:ascii="Times New Roman" w:hAnsi="Times New Roman"/>
          <w:lang w:val="bg-BG"/>
        </w:rPr>
      </w:pPr>
    </w:p>
    <w:p w14:paraId="09BC9D13" w14:textId="76B6A1AA" w:rsidR="0079751D" w:rsidRPr="00C10B36" w:rsidRDefault="0079751D" w:rsidP="0079751D">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 xml:space="preserve">2.4. </w:t>
      </w:r>
      <w:proofErr w:type="spellStart"/>
      <w:r w:rsidRPr="00661E46">
        <w:rPr>
          <w:rFonts w:ascii="Times New Roman" w:hAnsi="Times New Roman"/>
          <w:b/>
          <w:sz w:val="28"/>
          <w:szCs w:val="24"/>
        </w:rPr>
        <w:t>Организация</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провеждане</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защита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дипломна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работа</w:t>
      </w:r>
      <w:proofErr w:type="spellEnd"/>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Защитата на дипломна работа е с продължителност между 15 и 30 минути за отделен студент.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В обхвата на защитата на дипломна работа се включва: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резюме (експозе) на дипломната работа, което съдържа: обосновка на актуалността и значимостта на изследваната проблематика,  обобщение на популярни изследвания в предметната област на дипломната работа, обосновка на методологията на изследователската работа, обобщение и систематизация на резултатите от изследванията по темата на дипломната работа, обобщение и систематизация на резултатите от творческата интерпретация на изследванията в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експозе на отговорите на въпроси от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Отговори на допълнителни въпроси от комисията по време на защитата. Членовете на Държавната изпитна комисия задават въпроси, на които дипломантът отговаря. Съдържателният обхват на въпросите покрива тематични постановки от методологичен характер или елемент на теоретичната част на дипломната работа, емпирични данни от практическото изследване, интерпретационни виждания на дипломанта и др. При отговорите на въпросите дипломантът може да прави справка с дипломната си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Максималната продължителност на резюмето (експозето) на дипломната работа е 15 минути. Максималната продължителност на времевия интервал за отговори по дипломната работа е 15 минути.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Крайната оценка се формира въз основа оценката на следните компоненти: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разработването на дипломната работа – определя се въз основа на степента и качеството на изпълнение на заданието според възприетите в рецензията критерии;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защитата на дипломната работа, включваща: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резюмето (експозето) на дипломната работа по отношение на компонентите: обосновка на актуалност и значимост на изследваната проблематика, познаване на основните изследвания по темата, обосновка на методологията на изследователската работа, обобщение и систематизация на резултатите от изследванията по темата на дипломната работа и творческата интерпретация на изследванията в дипломната работа. Оценката се определя относно пълнота на обхвата на компонентите на резюмето (експозето) и качество на тяхното съдържание.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отговорите на въпроси от рецензията на дипломната работа и на отговорите на допълнителни въпроси от комисията. Оценката се прави на база: конкретика на фактологията; логическа обосновка; точност, дълбочина и пълнота на отговорите, и др.;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Комисията по защита на дипломната работа определя финалните оценки и ги оповестява в деня на защитата.</w:t>
      </w:r>
    </w:p>
    <w:p w14:paraId="3BA37B43" w14:textId="77777777" w:rsidR="0079751D" w:rsidRDefault="0079751D" w:rsidP="006B1565">
      <w:pPr>
        <w:shd w:val="clear" w:color="auto" w:fill="FFFFFF"/>
        <w:spacing w:line="240" w:lineRule="atLeast"/>
        <w:rPr>
          <w:rFonts w:ascii="Times New Roman" w:hAnsi="Times New Roman"/>
          <w:b/>
          <w:sz w:val="28"/>
          <w:szCs w:val="28"/>
          <w:lang w:val="bg-BG"/>
        </w:rPr>
      </w:pPr>
    </w:p>
    <w:p w14:paraId="3E5DFCAF" w14:textId="69047E3D"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w:t>
      </w:r>
      <w:r w:rsidR="0079751D">
        <w:rPr>
          <w:rFonts w:ascii="Times New Roman" w:hAnsi="Times New Roman"/>
          <w:b/>
          <w:sz w:val="28"/>
          <w:szCs w:val="28"/>
        </w:rPr>
        <w:t>5</w:t>
      </w:r>
      <w:r w:rsidRPr="00C10B36">
        <w:rPr>
          <w:rFonts w:ascii="Times New Roman" w:hAnsi="Times New Roman"/>
          <w:b/>
          <w:sz w:val="28"/>
          <w:szCs w:val="28"/>
          <w:lang w:val="bg-BG"/>
        </w:rPr>
        <w:t>.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 теоретико-методическите и организационно-практическите ангажименти и усвоени умения след приключване на дисциплината „Защита на дипломна работа“ от магистрите, изучаващи МП „Маркетингов мениджмънт“ и МП „Дигитален маркетинг“, се очакват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за написване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базовите понятия, термини и категории в обхвата на проблематиката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достигнатото научно познание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методологическия и методическия апарат при разработването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изисквания и правила при разработването и оформянето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правила и принципни постановки за представяне на съдържателно-структурните компонентни на научно съчинение от типа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актуалността и значимостта на дадена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дефинират обекта и предмета на изследването от позициите на неговата актуалност и значимост;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изследователската теза и основните работни хипотези в тясна връзка и съответствие с актуалността и значимостта на конкретната проблематика, с предмета и обекта на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изпълняват задачи за реализиране на теоретичното и емпиричното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методологичен и методически инструментариум за научно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цялостно научно изследване по дадена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обобщения, изводи и виждания на прогнозни тенденции на процеси и явления;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проверяват достоверността и надеждността на прогнозите;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резултатите;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препоръки и идеи.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идентифицират и дефинират области на изследователски интерес относно значими икономически и управленски процеси, явления, закономерности, тенденции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фактологични и терминологични постановки за обосноваване на актуалност и значимост на конкретна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точно и методически коректно обекта, предмета, тезата и хипотезите, целта и закачите на научното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основните променливи и измерители за изследване, анализиране и последващо оценяване на дефинираните области на изследователски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и прилагат модел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проектират алгоритъм на протичане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разнородни информационни канали и да комуникират ефективно за набирането необходимите информация и данни по темата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проучват специализираната литература по тематиката в обхвата на изследователския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чуждоезикови познания при проучване на специализираната литература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набират, систематизират и обобщават теоретична и емпирична  информация;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групират, коригират и интерпретират данни;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изчисляват и преизчисляват показатели;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анализират и оценяват информация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систематизират обобщения и изводи, резултат от анализа и оценката на информацията и данните;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потвърждават, коригират и отхвърлят хипотези;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идеи, препоръки и конкретни предложения и решения на база творческо интерпретиране на научното познание и неговите емпирични проекции;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презентират последователно и логически обвързани съждения по тематиката на дипломната работа и тяхното аргументирано защитаване пред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lastRenderedPageBreak/>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Учебната дисциплина „Защита на дипломна работа“ е част от учебните планове на магистърски програми в следните акредитирани университети в България и чужбина: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СУ „Св. Климент Охридски“,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Университет за национално и световно стопанство,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Варна,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Технически университет,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ВТУ „Св. Св. Кирил и Методий“, В. Търново,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РУ „Ангел Кънчев“,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University of Manchester,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Notthingam,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Lund University, Sweden.</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ТЕМИ</w:t>
            </w:r>
          </w:p>
        </w:tc>
      </w:tr>
      <w:tr>
        <w:trPr/>
        <w:tc>
          <w:tcPr/>
          <w:p>
            <w:pPr/>
            <w:r>
              <w:rPr>
                <w:rFonts w:ascii="Times New Roman" w:hAnsi="Times New Roman" w:eastAsia="Times New Roman" w:cs="Times New Roman"/>
                <w:sz w:val="26"/>
                <w:szCs w:val="26"/>
                <w:b w:val="1"/>
                <w:bCs w:val="1"/>
              </w:rPr>
              <w:t xml:space="preserve">Тема I. АРГУМЕНТАЦИЯ НА ПРЕДМЕТНАТА ОБЛАСТ И ИЗБОРА НА ТЕМА НА ДИПЛОМНАТА РАБОТА</w:t>
            </w:r>
          </w:p>
        </w:tc>
      </w:tr>
      <w:tr>
        <w:trPr/>
        <w:tc>
          <w:tcPr/>
          <w:p>
            <w:pPr/>
            <w:r>
              <w:rPr>
                <w:rFonts w:ascii="Times New Roman" w:hAnsi="Times New Roman" w:eastAsia="Times New Roman" w:cs="Times New Roman"/>
                <w:sz w:val="26"/>
                <w:szCs w:val="26"/>
              </w:rPr>
              <w:t xml:space="preserve">Обосновка на актуалността и значимостта на изследваната проблематика. Подготовка на синтезирано представяне на актуалността и значимостта на изследваната проблематика.</w:t>
            </w:r>
          </w:p>
        </w:tc>
      </w:tr>
      <w:tr>
        <w:trPr/>
        <w:tc>
          <w:tcPr/>
          <w:p>
            <w:pPr/>
            <w:r>
              <w:rPr>
                <w:rFonts w:ascii="Times New Roman" w:hAnsi="Times New Roman" w:eastAsia="Times New Roman" w:cs="Times New Roman"/>
                <w:sz w:val="26"/>
                <w:szCs w:val="26"/>
                <w:b w:val="1"/>
                <w:bCs w:val="1"/>
              </w:rPr>
              <w:t xml:space="preserve">Тема II. ПРЕГЛЕД НА ПУБЛИКАЦИОННАТА АКТИВНОСТ В ОБЛАСТТА НА ИЗСЛЕДВАНАТА ПРОБЛЕМАТИКА</w:t>
            </w:r>
          </w:p>
        </w:tc>
      </w:tr>
      <w:tr>
        <w:trPr/>
        <w:tc>
          <w:tcPr/>
          <w:p>
            <w:pPr/>
            <w:r>
              <w:rPr>
                <w:rFonts w:ascii="Times New Roman" w:hAnsi="Times New Roman" w:eastAsia="Times New Roman" w:cs="Times New Roman"/>
                <w:sz w:val="26"/>
                <w:szCs w:val="26"/>
              </w:rPr>
              <w:t xml:space="preserve">Обобщение и систематизация на популярни изследвания в предметната област на дипломната работа. Оценка на степента на разработеност на предметната област на дипломната работа.</w:t>
            </w:r>
          </w:p>
        </w:tc>
      </w:tr>
      <w:tr>
        <w:trPr/>
        <w:tc>
          <w:tcPr/>
          <w:p>
            <w:pPr/>
            <w:r>
              <w:rPr>
                <w:rFonts w:ascii="Times New Roman" w:hAnsi="Times New Roman" w:eastAsia="Times New Roman" w:cs="Times New Roman"/>
                <w:sz w:val="26"/>
                <w:szCs w:val="26"/>
                <w:b w:val="1"/>
                <w:bCs w:val="1"/>
              </w:rPr>
              <w:t xml:space="preserve">Тема III. ОБОСНОВКА НА МЕТОДОЛОГИЯТА НА ИЗСЛЕДОВАТЕЛСКАТА РАБОТА</w:t>
            </w:r>
          </w:p>
        </w:tc>
      </w:tr>
      <w:tr>
        <w:trPr/>
        <w:tc>
          <w:tcPr/>
          <w:p>
            <w:pPr/>
            <w:r>
              <w:rPr>
                <w:rFonts w:ascii="Times New Roman" w:hAnsi="Times New Roman" w:eastAsia="Times New Roman" w:cs="Times New Roman"/>
                <w:sz w:val="26"/>
                <w:szCs w:val="26"/>
              </w:rPr>
              <w:t xml:space="preserve">Обосновка на обект, предмет, теза/хипотези, цел и задачи на изследователската работа. Обосновка на избора на методи на изследователската работа. Обосновка и формулиране на допусканията и ограниченията на изследователската работа.</w:t>
            </w:r>
          </w:p>
        </w:tc>
      </w:tr>
      <w:tr>
        <w:trPr/>
        <w:tc>
          <w:tcPr/>
          <w:p>
            <w:pPr/>
            <w:r>
              <w:rPr>
                <w:rFonts w:ascii="Times New Roman" w:hAnsi="Times New Roman" w:eastAsia="Times New Roman" w:cs="Times New Roman"/>
                <w:sz w:val="26"/>
                <w:szCs w:val="26"/>
                <w:b w:val="1"/>
                <w:bCs w:val="1"/>
              </w:rPr>
              <w:t xml:space="preserve">Тема IV. ОБОБЩЕНИЕ И СИСТЕМАТИЗАЦИЯ НА РЕЗУЛТАТИТЕ ОТ ИЗСЛЕДВАНИЯТА ПО ТЕМАТА НA ДИПЛОМНАТА РАБОТА</w:t>
            </w:r>
          </w:p>
        </w:tc>
      </w:tr>
      <w:tr>
        <w:trPr/>
        <w:tc>
          <w:tcPr/>
          <w:p>
            <w:pPr/>
            <w:r>
              <w:rPr>
                <w:rFonts w:ascii="Times New Roman" w:hAnsi="Times New Roman" w:eastAsia="Times New Roman" w:cs="Times New Roman"/>
                <w:sz w:val="26"/>
                <w:szCs w:val="26"/>
              </w:rPr>
              <w:t xml:space="preserve">Обобщение на резултатите от теоретико-методологическите и организационно-емпиричните проучвания на изследвания проблем. Подготовка на синтезирано представяне на резултатите от теоретико-методологическите и организационно-емпиричните проучвания на изследвания проблем.</w:t>
            </w:r>
          </w:p>
        </w:tc>
      </w:tr>
      <w:tr>
        <w:trPr/>
        <w:tc>
          <w:tcPr/>
          <w:p>
            <w:pPr/>
            <w:r>
              <w:rPr>
                <w:rFonts w:ascii="Times New Roman" w:hAnsi="Times New Roman" w:eastAsia="Times New Roman" w:cs="Times New Roman"/>
                <w:sz w:val="26"/>
                <w:szCs w:val="26"/>
                <w:b w:val="1"/>
                <w:bCs w:val="1"/>
              </w:rPr>
              <w:t xml:space="preserve">Тема V. ОБОБЩЕНИЕ И СИСТЕМАТИЗАЦИЯ НА РЕЗУЛТАТИТЕ ОТ ТВОРЧЕСКАТА ИНТЕРПРЕТАЦИЯ НА ИЗСЛЕДВАНИЯТА В ДИПЛОМНАТА РАБОТА</w:t>
            </w:r>
          </w:p>
        </w:tc>
      </w:tr>
      <w:tr>
        <w:trPr/>
        <w:tc>
          <w:tcPr/>
          <w:p>
            <w:pPr/>
            <w:r>
              <w:rPr>
                <w:rFonts w:ascii="Times New Roman" w:hAnsi="Times New Roman" w:eastAsia="Times New Roman" w:cs="Times New Roman"/>
                <w:sz w:val="26"/>
                <w:szCs w:val="26"/>
              </w:rPr>
              <w:t xml:space="preserve">Формулиране на синтезирана оценка на състоянието на изследвания проблем. Формулиране на синтезирана преценка на възможните решения на изследвания проблем.</w:t>
            </w:r>
          </w:p>
        </w:tc>
      </w:tr>
      <w:tr>
        <w:trPr/>
        <w:tc>
          <w:tcPr/>
          <w:p>
            <w:pPr/>
            <w:r>
              <w:rPr>
                <w:rFonts w:ascii="Times New Roman" w:hAnsi="Times New Roman" w:eastAsia="Times New Roman" w:cs="Times New Roman"/>
                <w:sz w:val="26"/>
                <w:szCs w:val="26"/>
                <w:b w:val="1"/>
                <w:bCs w:val="1"/>
              </w:rPr>
              <w:t xml:space="preserve">Тема VI. РАЗРАБОТВАНЕ И ЦЯЛОСТНО ОФОРМЯНЕ НА ОТГОВОРИТЕ НА ВЪПРОСИТЕ В РЕЦЕНЗИЯТА НА ДИПЛОМНАТА РАБОТА</w:t>
            </w:r>
          </w:p>
        </w:tc>
      </w:tr>
      <w:tr>
        <w:trPr/>
        <w:tc>
          <w:tcPr/>
          <w:p>
            <w:pPr/>
            <w:r>
              <w:rPr>
                <w:rFonts w:ascii="Times New Roman" w:hAnsi="Times New Roman" w:eastAsia="Times New Roman" w:cs="Times New Roman"/>
                <w:sz w:val="26"/>
                <w:szCs w:val="26"/>
              </w:rPr>
              <w:t xml:space="preserve">Набиране на допълнителна информация. Окончателно оформяне на отговорите на въпросите от рецензията.</w:t>
            </w:r>
          </w:p>
        </w:tc>
      </w:tr>
      <w:tr>
        <w:trPr/>
        <w:tc>
          <w:tcPr/>
          <w:p>
            <w:pPr/>
            <w:r>
              <w:rPr>
                <w:rFonts w:ascii="Times New Roman" w:hAnsi="Times New Roman" w:eastAsia="Times New Roman" w:cs="Times New Roman"/>
                <w:sz w:val="26"/>
                <w:szCs w:val="26"/>
                <w:b w:val="1"/>
                <w:bCs w:val="1"/>
              </w:rPr>
              <w:t xml:space="preserve">Тема VII.  ПОДГОТОВКА НА ОБОБЩАВАЩО ЕКСПОЗЕ ЗА ЗАЩИТА НА ДИПЛОМНАТА РАБОТА ПРЕД КОМИСИЯ</w:t>
            </w:r>
          </w:p>
        </w:tc>
      </w:tr>
      <w:tr>
        <w:trPr/>
        <w:tc>
          <w:tcPr/>
          <w:p>
            <w:pPr/>
            <w:r>
              <w:rPr>
                <w:rFonts w:ascii="Times New Roman" w:hAnsi="Times New Roman" w:eastAsia="Times New Roman" w:cs="Times New Roman"/>
                <w:sz w:val="26"/>
                <w:szCs w:val="26"/>
              </w:rPr>
              <w:t xml:space="preserve">Подготовка на експозе (доклад) по резултатите от изследванията. Подготовка на експозе по отговорите на въпросите на рецензента.</w:t>
            </w:r>
          </w:p>
        </w:tc>
      </w:tr>
      <w:tr>
        <w:trPr/>
        <w:tc>
          <w:tcPr/>
          <w:p>
            <w:pPr/>
            <w:r>
              <w:rPr>
                <w:rFonts w:ascii="Times New Roman" w:hAnsi="Times New Roman" w:eastAsia="Times New Roman" w:cs="Times New Roman"/>
                <w:sz w:val="26"/>
                <w:szCs w:val="26"/>
                <w:b w:val="1"/>
                <w:bCs w:val="1"/>
              </w:rPr>
              <w:t xml:space="preserve">Тема VIII.  ПРЕДСТАВЯНЕ НА РЕЗЮМЕ (ЕКСПОЗЕ) НА ДИПЛОМНАТА РАБОТА ПО ВРЕМЕ НА ЗАЩИТА</w:t>
            </w:r>
          </w:p>
        </w:tc>
      </w:tr>
      <w:tr>
        <w:trPr/>
        <w:tc>
          <w:tcPr/>
          <w:p>
            <w:pPr/>
            <w:r>
              <w:rPr>
                <w:rFonts w:ascii="Times New Roman" w:hAnsi="Times New Roman" w:eastAsia="Times New Roman" w:cs="Times New Roman"/>
                <w:sz w:val="26"/>
                <w:szCs w:val="26"/>
              </w:rPr>
              <w:t xml:space="preserve">Представяне на резюме (експозе) на резултатите от изследванията по темата на дипломната работа.</w:t>
            </w:r>
          </w:p>
        </w:tc>
      </w:tr>
      <w:tr>
        <w:trPr/>
        <w:tc>
          <w:tcPr/>
          <w:p>
            <w:pPr/>
            <w:r>
              <w:rPr>
                <w:rFonts w:ascii="Times New Roman" w:hAnsi="Times New Roman" w:eastAsia="Times New Roman" w:cs="Times New Roman"/>
                <w:sz w:val="26"/>
                <w:szCs w:val="26"/>
                <w:b w:val="1"/>
                <w:bCs w:val="1"/>
              </w:rPr>
              <w:t xml:space="preserve">Тема IX. ПРЕДСТАВЯНЕ НА ЕКСПОЗЕ ПО ОТГОВОРИТЕ НА ВЪПРОСИТЕ ПО ДИПЛОМНАТА РАБОТА</w:t>
            </w:r>
          </w:p>
        </w:tc>
      </w:tr>
      <w:tr>
        <w:trPr/>
        <w:tc>
          <w:tcPr/>
          <w:p>
            <w:pPr/>
            <w:r>
              <w:rPr>
                <w:rFonts w:ascii="Times New Roman" w:hAnsi="Times New Roman" w:eastAsia="Times New Roman" w:cs="Times New Roman"/>
                <w:sz w:val="26"/>
                <w:szCs w:val="26"/>
              </w:rPr>
              <w:t xml:space="preserve">Представяне на отговори на въпросите в рецензента. Отговаряне на допълнителни въпроси от комисията по защитата.</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AC6DDB">
        <w:trPr>
          <w:cantSplit/>
        </w:trPr>
        <w:tc>
          <w:tcPr>
            <w:tcW w:w="2694"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306"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AC6DDB">
        <w:trPr>
          <w:cantSplit/>
        </w:trPr>
        <w:tc>
          <w:tcPr>
            <w:tcW w:w="2694"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93"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13"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AC6DDB">
        <w:tc>
          <w:tcPr>
            <w:tcW w:w="2694"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93"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AC6DDB">
        <w:tc>
          <w:tcPr>
            <w:tcW w:w="2694"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93"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AC6DDB">
        <w:tc>
          <w:tcPr>
            <w:tcW w:w="2694"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93"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13"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100E92A0" w14:textId="77777777" w:rsidR="00AC6DDB" w:rsidRPr="00E72C12" w:rsidRDefault="00AC6DDB" w:rsidP="00AC6DDB">
      <w:pPr>
        <w:overflowPunct/>
        <w:autoSpaceDE/>
        <w:autoSpaceDN/>
        <w:adjustRightInd/>
        <w:jc w:val="both"/>
        <w:textAlignment w:val="auto"/>
        <w:rPr>
          <w:rFonts w:ascii="Times New Roman" w:eastAsia="Calibri" w:hAnsi="Times New Roman"/>
          <w:i/>
          <w:sz w:val="22"/>
          <w:szCs w:val="24"/>
          <w:lang w:val="bg-BG"/>
        </w:rPr>
      </w:pPr>
      <w:r w:rsidRPr="00E72C12">
        <w:rPr>
          <w:rFonts w:ascii="Times New Roman" w:eastAsia="Calibri" w:hAnsi="Times New Roman"/>
          <w:i/>
          <w:sz w:val="22"/>
          <w:szCs w:val="24"/>
          <w:lang w:val="bg-BG"/>
        </w:rPr>
        <w:t>Заб.: Учебно-технически средства (мултимедийни системи за презентиране, Интернет и Microsoft Office пакет) се използват  по време на защитата на дипломната работа.</w:t>
      </w:r>
    </w:p>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https://dl.uni-svishtov.bg/course/view.php?id=7047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„Стратегически маркетингов мениджмънт“ в Платформата за дистанционно и електронно обучение на СА “Д. А. Ценов“, https://dl.uni-svishtov.bg/course/view.php?id=3777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Учебен курс „Маркетингов инженеринг“ в Платформата за дистанционно и електронно обучение на СА “Д. А. Ценов“, https://dl.uni-svishtov.bg/course/view.php?id=3523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Учебен курс „ Управление на клиентското преживяване и бранд мениджмънт “ в Платформата за дистанционно и електронно обучение на СА “Д. А. Ценов“, https://dl.uni-svishtov.bg/course/view.php?id=8021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Учебен курс „Дигитални маркетингови стратегии“ в Платформата за дистанционно и електронно обучение на СА “Д. А. Ценов“, https://dl.uni-svishtov.bg/course/view.php?id=8031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Учебен курс „Управление на маркетинговата ефективност“ в Платформата за дистанционно и електронно обучение на СА “Д. А. Ценов, https://dl.uni-svishtov.bg/course/view.php?id=8043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Учебен курс „Маркетингов практикум (MARKSTRAT)“ в Платформата за дистанционно и електронно обучение на СА “Д. А. Ценов“, https://dl.uni-svishtov.bg/course/view.php?id=8011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Учебен курс „Маркетинг чрез съдържание“ в Платформата за дистанционно и електронно обучение на СА “Д. А. Ценов“ , https://dl.uni-svishtov.bg/course/view.php?id=8073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Учебен курс „Управление на клиентското преживяване и дигитален бранд мениджмънт“ в Платформата за дистанционно и електронно обучение на СА “Д. А. Ценов“ - https://dl.uni-svishtov.bg/course/view.php?id=8023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Учебен курс „SEO и уеб аналитика“ в Платформата за дистанционно и електронно обучение на СА “Д. А. Ценов“ ,https://dl.uni-svishtov.bg/course/view.php?id=8027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Учебен курс „Маркетинг в социални мрежи“ в Платформата за дистанционно и електронно обучение на СА “Д. А. Ценов“ ,https://dl.uni-svishtov.bg/course/view.php?id=8033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12. </w:t>
            </w:r>
            <w:r w:rsidR="007C6374">
              <w:rPr>
                <w:rFonts w:ascii="Times New Roman" w:hAnsi="Times New Roman"/>
                <w:bCs/>
                <w:color w:val="222222"/>
                <w:spacing w:val="-7"/>
                <w:sz w:val="24"/>
                <w:szCs w:val="24"/>
              </w:rPr>
              <w:t>Hwang, Y. H., N. C. Burtch, Machine Learning and Generative AI for Marketing. Packt Publishing, 2024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13. </w:t>
            </w:r>
            <w:r w:rsidR="007C6374">
              <w:rPr>
                <w:rFonts w:ascii="Times New Roman" w:hAnsi="Times New Roman"/>
                <w:bCs/>
                <w:color w:val="222222"/>
                <w:spacing w:val="-7"/>
                <w:sz w:val="24"/>
                <w:szCs w:val="24"/>
              </w:rPr>
              <w:t>Diaz-Bérrio, G. Data Analytics for Marketing: A practical guide to analyzing marketing data using Python. Packt Publishing, 2024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14. </w:t>
            </w:r>
            <w:r w:rsidR="007C6374">
              <w:rPr>
                <w:rFonts w:ascii="Times New Roman" w:hAnsi="Times New Roman"/>
                <w:bCs/>
                <w:color w:val="222222"/>
                <w:spacing w:val="-7"/>
                <w:sz w:val="24"/>
                <w:szCs w:val="24"/>
              </w:rPr>
              <w:t>Baig, M. R., G. Govindan, V. R. Shrimali, Data Science for Marketing Analytics - Second Edition: A practical guide to forming a killer marketing strategy through data analysis with Python, 2nd ed., Packt Publishing,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15. </w:t>
            </w:r>
            <w:r w:rsidR="007C6374">
              <w:rPr>
                <w:rFonts w:ascii="Times New Roman" w:hAnsi="Times New Roman"/>
                <w:bCs/>
                <w:color w:val="222222"/>
                <w:spacing w:val="-7"/>
                <w:sz w:val="24"/>
                <w:szCs w:val="24"/>
              </w:rPr>
              <w:t>Кръстевич, Т. и др. Методика за написване на дипломна работа. Свищов, АИ “Ценов”, 2021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https://mindthegraph.com/blog/bg/%D1%82%D0%B5%D0%B7%D0%B0-%D0%B7%D0%B0%D1%89%D0%B8%D1%82%D0%B0-%D0%B2%D1%8A%D0%BF%D1%80%D0%BE%D1%81%D0%B8/</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Prof. Todor Krastevich,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Ivan Marchevski,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Vanya Grigorova,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Marusya Smokova-Stefanova,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A7BB" w14:textId="77777777" w:rsidR="00136CB4" w:rsidRDefault="00136CB4">
      <w:r>
        <w:separator/>
      </w:r>
    </w:p>
  </w:endnote>
  <w:endnote w:type="continuationSeparator" w:id="0">
    <w:p w14:paraId="3966D058" w14:textId="77777777" w:rsidR="00136CB4" w:rsidRDefault="001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EE29" w14:textId="77777777" w:rsidR="00136CB4" w:rsidRDefault="00136CB4">
      <w:r>
        <w:separator/>
      </w:r>
    </w:p>
  </w:footnote>
  <w:footnote w:type="continuationSeparator" w:id="0">
    <w:p w14:paraId="09AA709A" w14:textId="77777777" w:rsidR="00136CB4" w:rsidRDefault="0013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136CB4"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36CB4"/>
    <w:rsid w:val="00142900"/>
    <w:rsid w:val="00143328"/>
    <w:rsid w:val="001532D8"/>
    <w:rsid w:val="00154C52"/>
    <w:rsid w:val="0015697D"/>
    <w:rsid w:val="00163351"/>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2364"/>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53214"/>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9751D"/>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57ED5"/>
    <w:rsid w:val="00A60611"/>
    <w:rsid w:val="00A628BC"/>
    <w:rsid w:val="00A63694"/>
    <w:rsid w:val="00A704BB"/>
    <w:rsid w:val="00A73914"/>
    <w:rsid w:val="00A74D27"/>
    <w:rsid w:val="00A86953"/>
    <w:rsid w:val="00A97C2E"/>
    <w:rsid w:val="00AA2C67"/>
    <w:rsid w:val="00AA7D82"/>
    <w:rsid w:val="00AB7A25"/>
    <w:rsid w:val="00AB7B02"/>
    <w:rsid w:val="00AC6C1E"/>
    <w:rsid w:val="00AC6DDB"/>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E12D8"/>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06C6"/>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 w:val="00FF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HTMLPreformatted">
    <w:name w:val="HTML Preformatted"/>
    <w:basedOn w:val="Normal"/>
    <w:link w:val="HTMLPreformattedChar"/>
    <w:uiPriority w:val="99"/>
    <w:semiHidden/>
    <w:unhideWhenUsed/>
    <w:rsid w:val="004B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bg-BG" w:eastAsia="bg-BG"/>
    </w:rPr>
  </w:style>
  <w:style w:type="character" w:customStyle="1" w:styleId="HTMLPreformattedChar">
    <w:name w:val="HTML Preformatted Char"/>
    <w:basedOn w:val="DefaultParagraphFont"/>
    <w:link w:val="HTMLPreformatted"/>
    <w:uiPriority w:val="99"/>
    <w:semiHidden/>
    <w:rsid w:val="004B2364"/>
    <w:rPr>
      <w:rFonts w:ascii="Courier New" w:hAnsi="Courier New" w:cs="Courier New"/>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50887281">
      <w:bodyDiv w:val="1"/>
      <w:marLeft w:val="0"/>
      <w:marRight w:val="0"/>
      <w:marTop w:val="0"/>
      <w:marBottom w:val="0"/>
      <w:divBdr>
        <w:top w:val="none" w:sz="0" w:space="0" w:color="auto"/>
        <w:left w:val="none" w:sz="0" w:space="0" w:color="auto"/>
        <w:bottom w:val="none" w:sz="0" w:space="0" w:color="auto"/>
        <w:right w:val="none" w:sz="0" w:space="0" w:color="auto"/>
      </w:divBdr>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42631542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771048857">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299075">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347902303">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7734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4447</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109</cp:revision>
  <cp:lastPrinted>2008-05-31T10:14:00Z</cp:lastPrinted>
  <dcterms:created xsi:type="dcterms:W3CDTF">2022-10-17T08:46:00Z</dcterms:created>
  <dcterms:modified xsi:type="dcterms:W3CDTF">2024-12-18T09:07:00Z</dcterms:modified>
</cp:coreProperties>
</file>