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Принципи на маркетинга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ФММ-КМА-М-305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ФММ-КМА-М-305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v.05/2024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50%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изпит в тестова форма, която съдържа отворени, затворени и смесени въпроси, както и задачи, покриващи цялото учебно съдържание.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Пазарната динамика на национално и на международно ниво налага промени в парадигмата на управлението на стопанските организации, включително и в маркетинговата дейност в нейните две основни измерения - "бизнес - бизнес", "бизнес - краен клиент". Този факт поражда необходимост от разпространение и овладяване на знания за теоретичния фундамент на маркетинга сред студентите от специалностите "Маркетинг" и "Маркетингови комуникации" в редовна и дистанционна форма на обучение, степен „магистър”.
</w:t>
      </w:r>
    </w:p>
    <w:p w14:paraId="4366F864" w14:textId="161C108E" w:rsidR="00106549" w:rsidRDefault="00106549" w:rsidP="00106549">
      <w:pPr>
        <w:ind w:firstLine="709"/>
        <w:jc w:val="both"/>
        <w:rPr>
          <w:rFonts w:ascii="Times New Roman" w:hAnsi="Times New Roman"/>
        </w:rPr>
      </w:pPr>
      <w:r>
        <w:rPr>
          <w:rFonts w:ascii="Times New Roman" w:hAnsi="Times New Roman"/>
        </w:rPr>
        <w:t>Предложените знания са обособени в три части, в които детайлно се разглеждат същността на маркетинговия подход, подготовката на маркетингови кампании и инструментите за маркетингово въздействие.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Дисциплината „Принципи на маркетинга” е базова по отношение на придобитите знания от студентите магистърска степен. Тя развива фундаменталните аспекти на маркетинговата наука, в аспекта на връзките business-to-business на индустриалните пазари, както и въпросите, свързани с добавяне на ценност за крайния клиент. Вход на програмата са базисни знания по дисциплини от бакалавърска степен на обучение - мениджмънт, финанси, математика, статистика, математически методи в икономиката, използване на софтуер от типа електронни таблици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на студентите от редовна форма, се използва комплекс от методи на преподаване, които включват изнасяне на лекции, поставяне на проблеми за решаване чрез мозъчна атака, казуси, дискусии, разработка и презентиране на индивидуални проектни задания, запознаване с практиката на организации за услуги. Дава се възможност на студентите да участват в обучителния процес чрез изнасяне на тематични анотации в семинарните занятия. Стимулира се тяхното креативно мислене и екипната работа за търсене на нестандартни подходи при разрешаване на поставени проблеми от практиката.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дистанционно обучение по дисциплината се използва комплекс от методи на преподаване, които включват самоподготовка на студентите, поставяне на проблеми за решаване чрез казуси и разработка на индивидуални проектни задания, стимулиране на креативното мислене чрез търсене на нестандартни подходи при разрешаване на поставени проблеми от практиката.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обучението по дисциплината „Принципи на маркетинга” студентите придобиват: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 Обучението по дисциплината предоставя на студентите 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задълбочени теоретични знания за индустриалния и потребителския пазар и фактически знания за съвременните тенденции на тези пазари;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на знанията за индустриалния и потребителски маркетинг, включващи теория и принципи на маркетингово управление;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подходи за вземане на маркетингови решения;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възприемане на подходи за управление на обслужването на клиентите.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 Като резултат от обучението по дисциплината студентите придобиват следните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управляване на сложна професионална дейност като маркетинговата, в т.ч. на маркетингови групи и ресурси;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за вземане на маркетингови решения в условия на динамично променяща се обкръжаваща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изява на личния индивидуален творчески потенциал в управлението на индустриалните и потребителски продукти и обслужването на клиентите;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за постигане на по-висока ефективност на обучителния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развият способност да се самооценяват и да усъвършенстват своите знания и умения, както и да създават планове за разширяване и обновяване на професионалната си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могат да разработват ясни и разбираеми идеи в областта на маркетинга,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демонстрират уважение към другите и разбиране по въпросите на маркетинга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проявяват широк кръгозор и ще демонстрират толерантност, разбиране и солидарност с другите при обсъждане на въпроси, свързани с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ще могат да използват и литература на английски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компетентности, свързани със събиране, класифициране, анализиране, оценяване и интерпретиране на изследователски данни за решаване на конкретни задачи, както и такива, свързани с управлението на маркетинга в бизнес организациите;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маркетинговия мениджмънт, международния маркетинг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 По време на обучението се предвижда студентите да придобият 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приложение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защита на собствени 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навици за работа в екип.</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се преподава във всички чуждестранни университети и висши училища, изучаващи икономика, като една от фундаменталните дисциплини в бакалавърска и магистърска степен. Обучителният курс се провежда едногодишно, както онлайн, така и офлайн. Съществуват множество университети в целия свят, като с изградени традиции в това отношение са: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Великобритания - London School of Business &amp; Finance, Aston University, Cranfield School of Management, Durham Business School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САЩ - Saylor University, Auburn University, University of Southern California, Utah State University, East Michigan University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Дания - Aarhus University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Германия - Ludwig Maximilian University of Munich, Ruprecht Karl University of Heidelberg, University of Cologne, University of Passau, University of Applied Sciences Wiesbaden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Испания - Istituto Europeo di Design и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ФИЛОСОФИЯ НА МАРКЕТИНГОВОТО ВЪЗДЕЙСТВИЕ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Дефиниране на маркетинга
</w:t>
              <w:br/>
              <w:t xml:space="preserve">2.	Еволюция на маркетинговата концепция
</w:t>
              <w:br/>
              <w:t xml:space="preserve">3.	Маркетингова обкръжаваща среда
</w:t>
              <w:br/>
              <w:t xml:space="preserve">4.	Роля на маркетинга в организацията
</w:t>
              <w:br/>
              <w:t xml:space="preserve">5.	Маркетингови инструменти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ВИДОВЕ МАРКЕТИНГ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Потребителски и индустриален маркетинг
</w:t>
              <w:br/>
              <w:t xml:space="preserve">2. Маркетинг на стоки и маркетинг на услуги
</w:t>
              <w:br/>
              <w:t xml:space="preserve">3. Национален и международен маркетинг</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ІІІ.  ПОТРЕБИТЕЛСКО ПОВЕДЕНИЕ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Видове търсене
</w:t>
              <w:br/>
              <w:t xml:space="preserve">2.	Модели на потребителско поведение
</w:t>
              <w:br/>
              <w:t xml:space="preserve">3.	Фактори, влияещи върху потребителското поведение
</w:t>
              <w:br/>
              <w:t xml:space="preserve">4.	Процес на вземане на решение за покупка
</w:t>
              <w:br/>
              <w:t xml:space="preserve">5.	Организационните клиенти като обект на маркетингово въздействие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ІV. МАРКЕТИНГОВИ ИЗСЛЕДВАНИЯ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1.Определение за маркетингово изследване
</w:t>
              <w:br/>
              <w:t xml:space="preserve">2. Алгоритъм на провеждане на маркетингово изследване
</w:t>
              <w:br/>
              <w:t xml:space="preserve">3. Определяне на проблема, обекта, предмета, и целите на маркетинговото изследване
</w:t>
              <w:br/>
              <w:t xml:space="preserve">4. Съставяне на програма на изследването
</w:t>
              <w:br/>
              <w:t xml:space="preserve">5. Събиране на необходимите данни
</w:t>
              <w:br/>
              <w:t xml:space="preserve">6. Обработка и анализ на събраните данни
</w:t>
              <w:br/>
              <w:t xml:space="preserve">7. Изготвяне на изследователски доклад и представяне на резултатите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СТРАТЕГИЧЕСКО РАЗРАБОТВАНЕ НА ПАЗАРА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1.обща характеристика и етапи на стратегическото разработване на пазара
</w:t>
              <w:br/>
              <w:t xml:space="preserve">2. Сегментиране
</w:t>
              <w:br/>
              <w:t xml:space="preserve">3. Избор на целеви пазарен сегмент
</w:t>
              <w:br/>
              <w:t xml:space="preserve">4. Позициониране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 МАРКЕТИНГОВО ПЛАНИРАНЕ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на пазара
</w:t>
              <w:br/>
              <w:t xml:space="preserve">2. Прогнозиране на продажбите
</w:t>
              <w:br/>
              <w:t xml:space="preserve">3. Разработване на маркетингов план</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VІІ.   ПРОДУКТОВА ПОЛИТИКА И БРАНД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1.Определение за продукт. Видове продукти
</w:t>
              <w:br/>
              <w:t xml:space="preserve">2. Инструменти на продуктовата политика
</w:t>
              <w:br/>
              <w:t xml:space="preserve">3. Жизнен цикъл на продукта
</w:t>
              <w:br/>
              <w:t xml:space="preserve">4. Продуктови стратегии
</w:t>
              <w:br/>
              <w:t xml:space="preserve">5. Марката като маркетингов инструмент
</w:t>
              <w:br/>
              <w:t xml:space="preserve">6. Бранд мениджмънт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VІІІ. ЦЕНОВА ПОЛИТИКА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1.Същност и обхват на ценовата политика
</w:t>
              <w:br/>
              <w:t xml:space="preserve">2. Ценообразуващи фактори
</w:t>
              <w:br/>
              <w:t xml:space="preserve">3. Цели на ценовата политика и ценови стратегии
</w:t>
              <w:br/>
              <w:t xml:space="preserve">4. Методи на ценообразуване
</w:t>
              <w:br/>
              <w:t xml:space="preserve">5. Адаптиране на цените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ІХ.  ИНТЕГРИРАНИ МАРКЕТИНГОВИ КОМУНИКАЦИИ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1.Същност на интегрираните маркетингови комуникации
</w:t>
              <w:br/>
              <w:t xml:space="preserve">2. Комуникационен процес
</w:t>
              <w:br/>
              <w:t xml:space="preserve">3. Комуникационни стратегии
</w:t>
              <w:br/>
              <w:t xml:space="preserve">4. Етапи на комуникационната програма
</w:t>
              <w:br/>
              <w:t xml:space="preserve">5. Реклама
</w:t>
              <w:br/>
              <w:t xml:space="preserve">6. Връзки с обществеността
</w:t>
              <w:br/>
              <w:t xml:space="preserve">7. Насърчаване на продажбите
</w:t>
              <w:br/>
              <w:t xml:space="preserve">8. Лични продажби
</w:t>
              <w:br/>
              <w:t xml:space="preserve">9. Директен маркетинг</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Х.  ДИСТРИБУЦИОННА ПОЛИТИКА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1.Дистрибуцията като фактор на потребителската удовлетвореност
</w:t>
              <w:br/>
              <w:t xml:space="preserve">2. Дистрибуционни канали
</w:t>
              <w:br/>
              <w:t xml:space="preserve">3. Пазарните посредници в дистрибуционния канал
</w:t>
              <w:br/>
              <w:t xml:space="preserve">4. Типични дистрибуционни канали
</w:t>
              <w:br/>
              <w:t xml:space="preserve">5. Интензивност на дистрибуцията (степен на дистрибуционно покритие)
</w:t>
              <w:br/>
              <w:t xml:space="preserve">6. Структура на дистрибуционния канал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"Принципи на маркетинга" в Платформа за дистанционно и електронно обучение на СА “Д. А. Ценов“, https://dl.uni-svishtov.bg/course/view.php?id=3685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Марчевски, И. и др., Принципи на маркетинга,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Марчевски, Ив., Йорданов, Р. Основи на маркетинга. Абагар</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Kotler, Ph. Armstrong, G.  Principles of Marketing. 13-th edition, Prentice Hall, N.Y.,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Kotler, Ph., Keller, K. Marketing Management. 15th ed., Pearson. https://www.amazon.com/Marketing-Management-15th-Philip-Kotler/dp/0133856461/ref=sr_1_1?crid=26H5XFUN7C9AN&amp;dib=eyJ2IjoiMSJ9.PuawMszF-zo84jp4HVKdxHe6Oqayohg1LGhRvFiQOUw.viLNdH2dzM7q6eYL2X8Ch4EI2qvFfiWjWcC2lrOXUas&amp;dib_tag=se&amp;keywords=Kotler%2C+Ph.%2C+Keller%2C+K.+Marketing+Management.&amp;qid=1732009419&amp;s=books&amp;sprefix=kotler%2C+ph.%2C+keller%2C+k.+marketing+management.%2Cstripbooks-intl-ship%2C297&amp;sr=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Baker, M., Hart, S. (ed.) The Marketing Book. 6-th ed., BH,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Nagle, T., Hogan, J. The Strategy and Tactics of Pricing. 4-th ed., Pearson,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Best, R. Market-Based Management. 4-th ed., Pearson/ Prentice Hall, 2005.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Hair, J., Jr., Bush, R., Ortinau, D. Marketing Research within a Changing Information Environment. 2-nd ed., McGraw-Hill, International Edition, 2003.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Rogers, E. Diffusion of Innovations. 5-th ed., Free Press, 2003.</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на РБългария, обн. в ДВ, бр. 48 от 18.06.1991 г., посл. изм. и доп. бр. 20 от 28.02.2013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задълженията и договорите, изм. ДВ, бр.50 от 30.05.2008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защита на конкуренцията, обн. ДВ. бр.102 от 28.11.2008 г., изм. и доп. ДВ, бр.56 от 24.07.2015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защита на потребителите, обн. ДВ, бр.57, 28.07.2015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https://www.proofhq.com/blog-marketing/magazines-for-marketing-managers-007869/</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https://www.ama.org/publications/Pages/default.aspx</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http://www.marketingtoday.com/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Иван Марчевски)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