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14.11.2024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Бранд 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ФММ-КМА-Б-314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ФММ-КМА-Б-314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РУСКИ/БЪЛГАРСКИ/АНГЛИЙСКИ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Електронен тест, включващ въпроси от закрит и открит тип. Въпросите от закрит тип имат между 4 и 5 алтернативи за отговор и един верен отговор. Въпросите от открит тип предполагат предложение за решаване (с аргументация) на конкретно дефиниран проблем.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Основната цел на курса „Бранд мениджмънт“ е да формира у студентите задълбочени теоретични знания и практически умения за успешно и ефективно изграждане и управление на бранд. Курсът поставя фокус върху теориите, моделите и инструментите за планиране, прилагане и оценка на стратегии за изграждане и управление на бранд. В обхвата му се покриват въпроси, свързани с: формиране на рамка за анализ на факторите за успеха на бранда на пазара; извеждане на практически инструменти за създаване и управление на успешни брандове; измерване и управление на ценността на бранда; формиране на конкурентни предимства и тяхното комуникиране; позициониране на бранда; изграждане на бранд портфолио и пр.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„Бранд мениджмънт“ е ориентиран към студенти в ОКС „Бакалавър“, които са усвоили необходимите знания, умения и компетенции за успешното завършване на дисциплини като: Основи на маркетинга, Потребителско поведение, Маркетингови изследвания, Продуктова политика, Дистрибуционна политика, Комуникационна политика и Ценова политика.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оглед постигането на по-висок ефект от обучението и въвличането на студентите в учебния процес, рамките на курса се използва широк набор от стратегии, методи и инструменти за преподаване, които във висока степен хармонират с профила на поколение Z. В концептуалната основа на дисциплината е заложено обучението да се базира на концепцията за социален конструктивизъм. Освен на класическите директни андрагогически стратегии и методи за структурирано представяне на информация (лекция, дискусия, директна инструкция, направи и упражни), в курса се използват и индиректни, преживенчески, интерактивни и базирани на самостоятелно изследване (казуси, ролеви игри, независими и групови проекти) методи, при които обучението е индуктивно, студентоцентрично и ориентирано към дейностите.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оглед постигането на по-висок ефект от обучението и въвличането на студентите в учебния процес, рамките на курса се използва широк набор от стратегии, методи и инструменти за преподаване, които във висока степен хармонират с профила на поколение Z. В концептуалната основа на дисциплината е заложено обучението да се базира на концепцията за социален конструктивизъм. Освен на класическите директни андрагогически стратегии и методи за структурирано представяне на информация (лекция, директна инструкция, направи и упражни), в курса се използват и индиректни, преживенчески, интерактивни и базирани на самостоятелно изследване (казуси, независими и групови проекти) методи, при които обучението е индуктивно, студентоцентрично и ориентирано към дейностите.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 успешното завършване на курса по „Бранд мениджмънт“ студентите ще могат да: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Оценят ролята на бранда от гледна точка на компанията и пазара.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	Опишат целта и методите за ефективно управление на бранд, в т.ч., как да се изгради устойчива ценност и идентичност на бранда.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	Разработват ефективни стратегии за изграждане и управление на бранд и формулират маркетингови дейности и бюджети за тяхната реализация.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	Провеждат критичен одит на бранда, в т.ч. формулират препоръки за промени и подобряване управлението на бранда.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УНСС – София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	ИУ –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	НБУ –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	БСУ – Бургас 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Извън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University of Bocconi, Italy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	Poznan University of Economics and Business, Poland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	Fontys University of Applied Science, Netherlands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	Harvard Business School,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	Boston University, USA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ВЪВЕДЕНИЕ В БРАНД МЕНИДЖМЪНТА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на бранда. Основни понятия в брандинга
</w:t>
              <w:br/>
              <w:t xml:space="preserve">2.	Парадигми и подходи на бранд мениджмънта
</w:t>
              <w:br/>
              <w:t xml:space="preserve">3.	Eлементи на бранда
</w:t>
              <w:br/>
              <w:t xml:space="preserve">4.	Функции на бранда
</w:t>
              <w:br/>
              <w:t xml:space="preserve">5.	Значение на бранда
</w:t>
              <w:br/>
              <w:t xml:space="preserve">6.	Изграждане на силен бранд
</w:t>
              <w:br/>
              <w:t xml:space="preserve">7.	Процес на бранд мениджмънт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ПОЗИЦИОНИРАНЕ НА БРАНДА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Силни и слаби брандове.
</w:t>
              <w:br/>
              <w:t xml:space="preserve">2.	Ценност на бранда. Дефиниране и измерване на ценността на бранда. Модели за управление ценността на бранда.
</w:t>
              <w:br/>
              <w:t xml:space="preserve">3.	Стойност на бранда. Дефиниране и измерване на стойността на бранда.
</w:t>
              <w:br/>
              <w:t xml:space="preserve">4.	Пирамида на ценността на бранда
</w:t>
              <w:br/>
              <w:t xml:space="preserve">5.	Обхват срещу дълбочина
</w:t>
              <w:br/>
              <w:t xml:space="preserve">6.	Лоялност и управление на пожизнения цикъл на клиента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ЦЕННОСТ И СТОЙНОСТ НА БРАНДА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Бранд позициониране и позиционни карти.
</w:t>
              <w:br/>
              <w:t xml:space="preserve">2.	Позициониране и бранд идентичност, бранд имидж
</w:t>
              <w:br/>
              <w:t xml:space="preserve">3.	Избор на целева позиция. Целеви сегмент. Релевантни конкуренти. Точки на разграничаване
</w:t>
              <w:br/>
              <w:t xml:space="preserve">4.	Подривно позициониране. Стратегия „син океан“
</w:t>
              <w:br/>
              <w:t xml:space="preserve">5.	Дефиниране и комуникиране на конкурентна референтна рамка. Установяване на точки на съответствие  и точки на различаване
</w:t>
              <w:br/>
              <w:t xml:space="preserve">6.	Дефиниране на бранд мантра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ИЗГРАЖДАНЕ НА НОВ БРАНД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Критерии за избор на елементи на бранда
</w:t>
              <w:br/>
              <w:t xml:space="preserve">2.	Варианти и тактически решения при избора на елементи на бранда
</w:t>
              <w:br/>
              <w:t xml:space="preserve">3.	Правни въпроси 
</w:t>
              <w:br/>
              <w:t xml:space="preserve">4.	Разработване на маркетингова програма за изграждане на устойчива ценност на бранда. Интегриран маркетинг. Продуктова стратегия. Ценова стратегия. Дистрибуционна стратегия. Интегрирани маркетингови комуникации. Измерване и интерпретиране на представянето на бранда.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УПРАВЛЕНИЕ НА УТВЪРДЕН БРАНД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Стратегия на пазарно проникване
</w:t>
              <w:br/>
              <w:t xml:space="preserve">2.	Програми за лоялност
</w:t>
              <w:br/>
              <w:t xml:space="preserve">3.	Продуктови стратегии
</w:t>
              <w:br/>
              <w:t xml:space="preserve">4.	Корпоративна социална отговорност
</w:t>
              <w:br/>
              <w:t xml:space="preserve">5.	Конкурентни стратегии
</w:t>
              <w:br/>
              <w:t xml:space="preserve">6.	Конкурентни заплахи и защита на бранда срещу ценови дискаунти и собствени марки
</w:t>
              <w:br/>
              <w:t xml:space="preserve">7.	Комуникационна стратегия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РАЗВИТИЕ НА БРАНДА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Стратегия на продуктово развитие
</w:t>
              <w:br/>
              <w:t xml:space="preserve">2.	За и против развитие на бранда
</w:t>
              <w:br/>
              <w:t xml:space="preserve">3.	Пазарно приемане 
</w:t>
              <w:br/>
              <w:t xml:space="preserve">4.	Фамилен бранд
</w:t>
              <w:br/>
              <w:t xml:space="preserve">5.	Кобрандиране
</w:t>
              <w:br/>
              <w:t xml:space="preserve">6.	Избор между суббранд и въвеждане на нов бранд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ЕКСПАНЗИЯ НА БРАНДА НА МЕЖДУНАРОДНИЯ ПАЗАР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Стратегия на пазарно развитие
</w:t>
              <w:br/>
              <w:t xml:space="preserve">2.	Управление на бранда по географски райони и пазарни сегменти
</w:t>
              <w:br/>
              <w:t xml:space="preserve">3.	Адаптация на бранда
</w:t>
              <w:br/>
              <w:t xml:space="preserve">4.	 Лицензиране на бранда
</w:t>
              <w:br/>
              <w:t xml:space="preserve">5.	Глабален брандинг. Ценност на глобален бранд. Позициониране на глобален бранд. Стандартизация срещу персонализация.
</w:t>
              <w:br/>
              <w:t xml:space="preserve">6.	Предимства и недостатъци на глобалния бранд 
</w:t>
              <w:br/>
              <w:t xml:space="preserve">7.	Предимства и недостатъци на локалния бранд
</w:t>
              <w:br/>
              <w:t xml:space="preserve">8.	От глобален към локален бранд
</w:t>
              <w:br/>
              <w:t xml:space="preserve">9.	Външни заплахи за глобалния бранд
</w:t>
              <w:br/>
              <w:t xml:space="preserve">10.	Ефекти върху ценността на бранда в страната-първоизточник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БРАНД ПОРТФОЛИО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Управление на бранда във времето
</w:t>
              <w:br/>
              <w:t xml:space="preserve">2.	Придобиване на бранд
</w:t>
              <w:br/>
              <w:t xml:space="preserve">3.	Модифициране на бранд
</w:t>
              <w:br/>
              <w:t xml:space="preserve">4.	Подпомагане на бранда. Поддържане на бранд консистентност
</w:t>
              <w:br/>
              <w:t xml:space="preserve">5.	Съхраняване на източниците на ценност на бранда
</w:t>
              <w:br/>
              <w:t xml:space="preserve">6.	Ревитализиране на бранд. Повишаване известността на бранда
</w:t>
              <w:br/>
              <w:t xml:space="preserve">7.	Подобряване имиджа на бранда
</w:t>
              <w:br/>
              <w:t xml:space="preserve">8.	Изменения и подобрения в бранд портфолиото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ДРУГИ ВЪПРОСИ НА БРАНДИНГА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Брандинг на дестинации (държави, градове) и институции
</w:t>
              <w:br/>
              <w:t xml:space="preserve">2.	Персонален брандинг 
</w:t>
              <w:br/>
              <w:t xml:space="preserve">3.	Брандинг на услуги. Брандинг на преживявания
</w:t>
              <w:br/>
              <w:t xml:space="preserve">4.	Любов към бранда
</w:t>
              <w:br/>
              <w:t xml:space="preserve">5.	Брандът като социална валута
</w:t>
              <w:br/>
              <w:t xml:space="preserve">6.	Семплост на бранда
</w:t>
              <w:br/>
              <w:t xml:space="preserve">7.	Брандинг и дизайн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HAMLET II 3.0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"Бранд мениджмънт" в Платформата за дистанционно и електронно обучение на СА “Д. А. Ценов“, 2024, https://dl.uni-svishtov.bg/course/view.php?id=4699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Смокова, M. Бранд мениджмънт. АИ Ценов, 2024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Johansson, J., Carison, K. Contemporary Brand Management. SAGE Publ., 2014.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Станимиров, Е., Жечев, В. Търговска марка и бранд мениджмънт. Наука и икономика, ИУ – Варна, 2013.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Keller, K., Swaminathan, V. Strategic Brand Management: Building, Measuring, and Managing Brand Equity, Pearson Global Edition, 5th Edition, 2019.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Singh, J., Shukla, P. Brand Management: Principles and Applications for Effective Branding. Kogan Page, 2024.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Chernev, A. Strategic Brand Management. 2nd Ed., Cerebellum Press, 2017.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Keller, K. Strategic Brand Management. Building, Measuring, and Managing Brand Equity. 4th Ed., Pearson Education, 2013.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9.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Kapferer, J-N. The New Strategic Brand Management. Creating and Sustaining Brand Equity Long Term. 4th Ed., Kogan Page, 2008.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10.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Heding, T., Knudtzen, C., Bjierre, M. Brand Management. Research, Theory and Practice, Routledge, 2009.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Keller, K Brand Synthesis: The Multidimensionality of Brand Knowledge. Journal of Consumer Research, Vol. 29, No. 4 (March 2003), pp. 595-600.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Keller, K., Lehmann, D. Brands and Branding: Research Findings and Future Priorities, Marketing Science, Vol. 25, No. 6, 25th Anniversary Issue (Nov. - Dec., 2006), pp. 740-759.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Keller, K., Conceptualizing, Measuring, and Managing Customer-Based Brand Equity, Journal of Marketing, Vol. 57, No. 1 (Jan., 1993), pp. 1-22.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Simon, C. Sullivan, M., The Measurement and Determinants of Brand Equity: A Financial Approach, Marketing Science, Vol. 12, No. 1 (Winter, 1993), pp. 28-52.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Кръстевич, Т., Смокова, М. Предиктивен анализ на търсенето на пакетни телекомуникационни услуги с дискретни изборни модели. Алманах научни изследвания. СА Д. А. Ценов - Свищов, 19, с. 122-150, ISSN: 1312-3815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Маруся Смокова-Стефанова)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Иван Марчевски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