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Управление на човешките ресурси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ФММ-КМА-Б-302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ФММ-КМА-Б-302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РУСКИ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v.05/2022</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49</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32</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Писменият изпит е в тестова форма, която съдържа отворени и затворени въпроси и задачи, покриващи цялото учебно съдържание.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„Управление на човешките ресурси” е задължителна, специализираща и се изучава от редовните, задочните и дистанционните студенти от специалност „Маркетинг” в ОКС „бакалавър”. Тя поднася концептуални знания, свързани с управлението на човешките ресурси, неговото историческо развитие като теория и функция на организацията. Подпомага усвояването на практически умения не само за планиране, подбор, наемане и развитие на персонала в организацията, но и за неговия анализ, оценяване и запазване в кризисни ситуации. В глобален аспект се разглеждат въпроси, свързани със съвременни тенденции  и подходи за управление на човешките ресурси. Специално внимание се отделя на кариерното развитие, лидерството, системата за управление, системата за възнаграждения, нормативната база, формирането и селектирането на маркетинговия персонал, както и на стратегическото управление на персонала.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Обучението по дисциплината „Управление на човешките ресурси” се явява логическо продължение на изучаваните от студентите от специалност „Маркетинг” учебни курсове „Основи на управлението”, „Статистика”, „Математика”, „Микроикономика”, „Основи на правото”, "Икономика на предприятието", "Основи на маркетинга"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„Управление на човешките ресурси” се използва комплекс от методи на преподаване, които включват изнасяне на лекции, поставяне на проблеми за решаване чрез мозъчна атака, казуси, дискусии, разработка и презентиране на курсови работи и индивидуални проектни задания. Дава се възможност на студентите да участват в обучителния процес чрез изнасяне на тематични анотации в семинарните занятия. Стимулира се тяхното креативно мислене и екипната работа за търсене на нестандартни подходи при разрешаване на поставени проблеми от практиката.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процеса на дистанционно обучение по дисциплината се използва комплекс от методи на преподаване, които включват синхронни и асинхронни занятия, самоподготовка на студентите, поставяне на проблеми за решаване чрез казуси, разработка на индивидуални проектни задания, стимулиране на креативното мислене чрез търсене на нестандартни подходи при разрешаване на поставени проблеми от практиката.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Чрез обучението по дисциплината се постигат следните резултати: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 Обучението по дисциплината „Управление на човешките ресурси” предоставя на студентите знания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задълбочени теоретични знания за спецификата на управлението на човешките ресурси и в частност на персонала на организацията, като концепция и като процес с практикчески измерения, а също така и за съвременните тенденции в мениджмънта на човешките ресурси в корпорациите;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интерпретиране на знанията за различните подходи за управление на персонала;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подходи за вземане на решения, свързани с управлението на човешките ресурси на оперативно и стратегическо ниво;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Компетентности – Като резултат от обучението по дисциплината студентите придобиват следните компетентности: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1) Самостоятелност и отговорност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способности за организиране и управляване на сложна професионална дейност по управление на персонала във всички сфери на икономиката;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 за поемане на отговорност при вземане на собствени решения в областта на управлението на човешките ресурси, с отчитане спецификата на маркетинговия персонал;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възможности за разгръщане на личния творчески потенциал при възникване на специфични ситуации, свързани с управлението на персонала;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обучаване на други лица при екипна работа с цел постигане на по-висока ефективност.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2) Компетентности за учене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развиват способността си да правят самооценка на знания и умения, които притежават и на необходимостта от тяхното подобряване, както и да създават планове за разширяване и обновяване на своята професионална квалификация.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3) Комуникативни и социални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способност да разработват и представят ясни и разбираеми идеи в областта на управлението на човешките ресурси, както и да поставят проблеми и да предлагат решения за специалисти и неспециалисти;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демонстрират уважение към другите и разбиране по въпросите на управлението на човешките ресурси чрез използване на методи, основани на количествени и качествени описания и оценки;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придобиват умения да проявяват широк кръгозор и да демонстрират толерантност, разбиране и солидарност с другите при обсъждане на въпроси, свързани с управлението на човешките ресурси в национален и в международен аспект;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 процеса на ползване на специализирана по проблематиката литература, студентите имат възможност да използват литература на български и английски език.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4) Професионални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умения за събиране, класифициране, анализиране, оценяване и интерпретиране на изследователски данни за решаване на конкретни задачи, свързани с управлението на човешките ресурси в различни организации;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развиват способности за добиване на знания и навици в нови и непознати условия;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да правят анализи в по-широк или интердисциплинарен контекст, например в областта на управлението на маркетинговия персонал, управление на маркетинга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умения за използване на съвременни стратегически подходи;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умение за формиране и изразяване на лично мнение по въпросите на социалните и етични проблеми, възникващи в процеса на обучение и работа в областта на управлението на човешките ресурси.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 По време на обучението се предвижда студентите да придобият умения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методи и инструменти, които да дават възможност за решаване на сложни задачи в областта на управлението на човешките ресурси;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логическо мислене и креативност при решаване на нестандартни задачи;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аналитичното и оценъчното мислене;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способността за вземане на независими решения, представяне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навици за работа в екип.</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„Управление на човешките ресурси” е развита в почти всички висши училища, където има изградени департаменти по маркетинг, обучаващи студенти в бакалавърска степен. В България сходни дисциплини се преподават в Софийски университет, ВУАРР - Пловдив, Колеж по туризъм - Варна, НБУ - София, УНСС, ИУ - Варна и др. Дисциплини със сходно съдържание са развити в почти всички икономически университети в страните от Европейския съюз и извън него. Например в САЩ - Rassmusen College, Capella University, Southern New Hampshire University, University of Scranton`s, University of California at Berkeley, Великобритания -  The University of Buckingham, De Montfort University, Arden University и др.</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КОНЦЕПЦИЯТА ЗА УПРАВЛЕНИЕ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Историческо развитие на теорията за управлението на човешките ресурси
</w:t>
              <w:br/>
              <w:t xml:space="preserve">1.2. Основни понятия
</w:t>
              <w:br/>
              <w:t xml:space="preserve">1.3. Цели, задачи и функции  на управлението на човешките ресурси
</w:t>
              <w:br/>
              <w:t xml:space="preserve">1.4. Дейности и роли при управлението на човешките ресурси. Длъжности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ЕВОЛЮЦИЯ НА ФУНКЦИЯТА УПРАВЛЕНИЕ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Развитие на управлението на човешките ресурси (ретроспекция)
</w:t>
              <w:br/>
              <w:t xml:space="preserve">2.2. Тенденции в управлението на човешките ресурси в България 
</w:t>
              <w:br/>
              <w:t xml:space="preserve">2.3. Функции за управление на човешките ресурси в съвременните корпорации. Управление на екипи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ФОРМИРАНЕ НА ЧОВЕШКИ РЕСУРСИ В ОРГАНИЗАЦИЯТА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Планиране на персонала. Основни методи 
</w:t>
              <w:br/>
              <w:t xml:space="preserve">3.2. Набиране, приемане на работа, преместване и освобождаване на персонал.
</w:t>
              <w:br/>
              <w:t xml:space="preserve">3.3. Разработване на система за трудово възнаграждение. Мотивиране на персонала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РАЗВИТИЕ НА ЧОВЕШКИТЕ РЕСУРСИ В ОРГАНИЗАЦИЯТА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Мотивация и обучение на персонала. Текучество.
</w:t>
              <w:br/>
              <w:t xml:space="preserve">4.2. Анализ и оценка на трудовите ресурси. Атестиране на персонала
</w:t>
              <w:br/>
              <w:t xml:space="preserve">4.3. Кариерно развитие и лидерство в организацията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УПРАВЛЕНИЕ НА МАРКЕТИНГОВИЯ ПЕРСОНАЛ В ОРГАНИЗАЦИЯТА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Специфика на маркетинговия персонал. Видове
</w:t>
              <w:br/>
              <w:t xml:space="preserve">5.2. Структури за управление на маркетинговия персонал. Маркетингови департаменти
</w:t>
              <w:br/>
              <w:t xml:space="preserve">5.3. Селектиране и оптимизиране на маркетинговия персонал</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ЕФЕКТИВНОСТ НА УПРАВЛЕНИЕТО НА ПЕРСОНАЛА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Система за управление и контрол на човешките ресурси в организацията
</w:t>
              <w:br/>
              <w:t xml:space="preserve">6.2. Модел на системата за управление на персонала. Връзки и комуникиране
</w:t>
              <w:br/>
              <w:t xml:space="preserve">6.3. Съответствие на системата с целите, културата на организацията и с външната среда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ПОДХОДИ ЗА УПРАВЛЕНИЕ НА ПЕРСОНАЛА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Участие на ръководството на организацията в процеса на управление на персонала
</w:t>
              <w:br/>
              <w:t xml:space="preserve">7.2. Нормативна рамка на управлението на персонала в организацията. Трудово законодателство. Колективен трудов договор
</w:t>
              <w:br/>
              <w:t xml:space="preserve">7.3. Управление на персонала при конфликт и организационна криза. Стрес и психологическо консултиране на персонала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СТРАТЕГИЧЕСКО УПРАВЛЕНИЕ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8.1. Фактори и условия за стратегическо управление на персонала
</w:t>
              <w:br/>
              <w:t xml:space="preserve">8.2. Стратегии за развитие на организацията и управлението на персонала
</w:t>
              <w:br/>
              <w:t xml:space="preserve">8.3. HR процеси. Кадрова политика
</w:t>
              <w:br/>
              <w:t xml:space="preserve">8.4. Аутсорсинг на управление на персонала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СВЕТОВЕН ОПИТ В УПРАВЛЕНИЕТО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9.1. Тенденции в управлението на човешките ресурси в международни компании
</w:t>
              <w:br/>
              <w:t xml:space="preserve">9.2. Американски подход към управлението на човешките ресурси
</w:t>
              <w:br/>
              <w:t xml:space="preserve">9.3. Европейски модел на управление на човешките ресурси
</w:t>
              <w:br/>
              <w:t xml:space="preserve">9.4. Японски модел на управление на човешките ресурси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дисциплината "Управление на човешките ресурси" в Платформата за дистанционно и електронно обучение на СА "Д. А. Ценов"  https://dl.uni-svishtov.bg/course/view.php?id=5647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Григорова, В. Управление на човешките ресурси. Концепции, подходи, практики. Свищов, АИ Ценов,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Илиев, Й., Димитров, К. Управление на човешките ресурси. София, УНСС,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Данаилова, И. Трудова мотивация. УНСС,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Найденова, В. Ангажираност и обучение на служителите. Изток - Запад,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Данаилова, И. Мотивацията за учене и развитието на човешките ресурси. УНСС,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Минчев, Н. Дългосрочно планиране на човешките ресурси. ВТУ „Св. Св. Кирил и Методий“,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Human Capital Trends archive. Explore past editions of our annual Human Capital Trends reports.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Bratton, J., Gold, J., Bratton, A., Steele, L. Human Resource Management. Bloomsbury Publishing,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Armstrong, M., Taylor, S. Armstrong's Handbook of Human Resource Management Practice.Kogan Page,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11. </w:t>
            </w:r>
            <w:r w:rsidR="007C6374">
              <w:rPr>
                <w:rFonts w:ascii="Times New Roman" w:hAnsi="Times New Roman"/>
                <w:bCs/>
                <w:color w:val="222222"/>
                <w:spacing w:val="-7"/>
                <w:sz w:val="24"/>
                <w:szCs w:val="24"/>
              </w:rPr>
              <w:t>Dessler, G. Human Resource Management. Global Edition, Pearson Education Limited, 2019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12. </w:t>
            </w:r>
            <w:r w:rsidR="007C6374">
              <w:rPr>
                <w:rFonts w:ascii="Times New Roman" w:hAnsi="Times New Roman"/>
                <w:bCs/>
                <w:color w:val="222222"/>
                <w:spacing w:val="-7"/>
                <w:sz w:val="24"/>
                <w:szCs w:val="24"/>
              </w:rPr>
              <w:t>Patterson, D. Human Resources Management. Fanshawe College Pressbooks, 2023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Хаджиев, К. Управление на виртуални екипи: теория и методология. София, НБУ,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Стефанов, Л., Пейчева, М. Управление на човешките ресурси. София, УНСС,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Казаков, А. Човешкият капитал - Формиране, функциониране и инвестиционни решения. УНСС,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Хаджийски, Д. Психологически аспекти на обучението и управлението на персонала. Фабер, 2023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Данаилова, К. Въздействие на информационно-технологичните промени в управлението върху поведението на човешките ресурси.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Noe, R., Hollenbeck, J., Wright, P. Gerhard, B. ISE Human Resource Management: Gaining a Competitive Advantage. McGraw Hil,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Valentine, S., Meglich, P., Mathis, R., Jackson, J. Human Resource Management. Cengage Learning, 2019</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Кодекс на труда. В сила от 01.01.1987 г., доп. изм. ДВ. бр.70 от 20 Август 2024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насърчаване на заетостта. ДВ, изм. и доп. ДВ. бр.25 от 22 Март 2024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информиране и консултиране с работниците и служителите в многонационални предприятия, групи предприятия и европейски дружества. изм. и доп. ДВ. бр.93 от 21 Ноември 2017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уреждане на колективните трудови спорове. Доп. ДВ. бр.79 от 13 Октомври 2015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здравословни и безопасни условия на труд. доп. ДВ. бр.27 от 29 Март 2024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https://open.lib.umn.edu/humanresourcemanagement/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https://www.opentextbooks.org.hk/system/files/export/32/32088/pdf/Human_Resource_Management_32088.pdf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https://ecampusontario.pressbooks.pub/humanresourcesmgmt/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https://lopsbg.com/wp-content/uploads/2020/12/GRD_2020_Katsarski_N_and_Marinova_Z.pdf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https://podkrepa-svo.org/e-journal/wp-content/uploads/2021/06/Svo_2021_02_010-035_26_BG.pdf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https://www.novavizia.com/model-gest-za-upravlenie-na-choveshkite-resursi/</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Ваня Григорова)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