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аналитичност и визуализация на данни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аналитичност и визуализация на данни" “ е включена в учебния план на „Бизнес информатика“, магистърска програма „Интелигентни информационни системи(съвместна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аналитичност и визуализация на данни" има за цел да осигури на студентите магистри професионална подготовка, насочена към анализиране на данни и извличане на информация за подпомагане взимането на управленски решения.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обучаемите да придобият теоретични знания и практически умения за решаване на задачи, свързани с анализ и визуализация на данни, и разработване на бизнес интелигентни приложения.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предоставя на студентите следните основни знания:</w:t>
      </w:r>
    </w:p>
    <w:p w14:paraId="4366F864" w14:textId="161C108E" w:rsidR="00106549" w:rsidRDefault="00106549" w:rsidP="00106549">
      <w:pPr>
        <w:ind w:firstLine="709"/>
        <w:jc w:val="both"/>
        <w:rPr>
          <w:rFonts w:ascii="Times New Roman" w:hAnsi="Times New Roman"/>
        </w:rPr>
      </w:pPr>
      <w:r>
        <w:rPr>
          <w:rFonts w:ascii="Times New Roman" w:hAnsi="Times New Roman"/>
        </w:rPr>
        <w:t>     •	Основните аспекти на теорията и практиката на проектирането на БИС. </w:t>
      </w:r>
    </w:p>
    <w:p w14:paraId="4366F864" w14:textId="161C108E" w:rsidR="00106549" w:rsidRDefault="00106549" w:rsidP="00106549">
      <w:pPr>
        <w:ind w:firstLine="709"/>
        <w:jc w:val="both"/>
        <w:rPr>
          <w:rFonts w:ascii="Times New Roman" w:hAnsi="Times New Roman"/>
        </w:rPr>
      </w:pPr>
      <w:r>
        <w:rPr>
          <w:rFonts w:ascii="Times New Roman" w:hAnsi="Times New Roman"/>
        </w:rPr>
        <w:t>     •	Същността и архитектурата на БИС.</w:t>
      </w:r>
    </w:p>
    <w:p w14:paraId="4366F864" w14:textId="161C108E" w:rsidR="00106549" w:rsidRDefault="00106549" w:rsidP="00106549">
      <w:pPr>
        <w:ind w:firstLine="709"/>
        <w:jc w:val="both"/>
        <w:rPr>
          <w:rFonts w:ascii="Times New Roman" w:hAnsi="Times New Roman"/>
        </w:rPr>
      </w:pPr>
      <w:r>
        <w:rPr>
          <w:rFonts w:ascii="Times New Roman" w:hAnsi="Times New Roman"/>
        </w:rPr>
        <w:t>     •	Същността, особеностите и елементите на методологията за проектиране на БИС.</w:t>
      </w:r>
    </w:p>
    <w:p w14:paraId="4366F864" w14:textId="161C108E" w:rsidR="00106549" w:rsidRDefault="00106549" w:rsidP="00106549">
      <w:pPr>
        <w:ind w:firstLine="709"/>
        <w:jc w:val="both"/>
        <w:rPr>
          <w:rFonts w:ascii="Times New Roman" w:hAnsi="Times New Roman"/>
        </w:rPr>
      </w:pPr>
      <w:r>
        <w:rPr>
          <w:rFonts w:ascii="Times New Roman" w:hAnsi="Times New Roman"/>
        </w:rPr>
        <w:t>     •	Запознаване с компонентите на БИС и особеностите на тяхното проектиране и изграждане. </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формира у студентите следните основни умения:</w:t>
      </w:r>
    </w:p>
    <w:p w14:paraId="4366F864" w14:textId="161C108E" w:rsidR="00106549" w:rsidRDefault="00106549" w:rsidP="00106549">
      <w:pPr>
        <w:ind w:firstLine="709"/>
        <w:jc w:val="both"/>
        <w:rPr>
          <w:rFonts w:ascii="Times New Roman" w:hAnsi="Times New Roman"/>
        </w:rPr>
      </w:pPr>
      <w:r>
        <w:rPr>
          <w:rFonts w:ascii="Times New Roman" w:hAnsi="Times New Roman"/>
        </w:rPr>
        <w:t>     •	Проектиране и изграждане на бизнес интелигентни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     •	Приложение на специализиран софтуер за Business Intelligence за анализ на бизнес данни.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придобити по специални бакалавърски дисциплини като Въведение в информационните системи, Системен анализ и проектиране на ИС и др. Необходими предпоставки за обучението на студентите са аналитично мислене, умения за разбиране на специфичните бизнес проблеми в различни области.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Учебната програма е насочена към формиране на изискваните за образователно-квалификационната степен знания (теоретични и фактологически), умения (познавателни и практически) и компетентности (самостоятелност и отговорност, ключови компетентности за учене през целия живот, езиково обучение, граждански и социални компетентности, цифрови компетентности, комуникативни компетентности, професионални компетентности), в съответствие с Националната квалификационна рамка и Европейската референтна рамка на Ключовите компетентности за учене през целия живот.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Manchester Metropolitan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Swiss Federal University of Technology, Zurich</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Munich</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Същност на бизнес интелигентните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Бизнес интелигентни системи – същност и характеристики. </w:t>
              <w:br/>
              <w:t xml:space="preserve">1.2.	Бизнес перспектива. </w:t>
              <w:br/>
              <w:t xml:space="preserve">1.3.	Място и роля в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Архитектура на бизнес интелигентна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Обхват, компоненти и структура. </w:t>
              <w:br/>
              <w:t xml:space="preserve">2.2. Среда на данните</w:t>
              <w:br/>
              <w:t xml:space="preserve">2.3. Аналитична среда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Извличане-трансформиране-зареждане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Източници на данни </w:t>
              <w:br/>
              <w:t xml:space="preserve">3.2. Дейности по извличане, трансформиране и зареждане на данни (Extract/Transform/Load).</w:t>
              <w:br/>
              <w:t xml:space="preserve">3.3. ETL средства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Хранилища за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Складове за данни – основни характеристики и подходи за проектиране и изграждане</w:t>
              <w:br/>
              <w:t xml:space="preserve">4.2. Екстракти от данни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Аналитични средства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Специализирани заявки и отчети</w:t>
              <w:br/>
              <w:t xml:space="preserve">5.2. Средства за онлайн аналитична обработка</w:t>
              <w:br/>
              <w:t xml:space="preserve">5.3. Извличане на знания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Управление на бизнес резултатност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и цели.</w:t>
              <w:br/>
              <w:t xml:space="preserve">6.2. Методологии.</w:t>
              <w:br/>
              <w:t xml:space="preserve">6.3. Мониторинг на бизнес дейността.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Проектиране и разработване на бизнес интелигентни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Подходи за разработване.</w:t>
              <w:br/>
              <w:t xml:space="preserve">7.2. Етапи на създаване и развитие.</w:t>
              <w:br/>
              <w:t xml:space="preserve">7.3. Пътна карта за проектиране и разработване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Бизнес аналитичност и визуализация на информацията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Интерактивни табла – същност и видове</w:t>
              <w:br/>
              <w:t xml:space="preserve">8.2. Принципи и добри практики за визуализация</w:t>
              <w:br/>
              <w:t xml:space="preserve">8.3. Софтуерни инструменти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Разработване на приложение за анализ на бизнес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Основни компоненти на BI приложението</w:t>
              <w:br/>
              <w:t xml:space="preserve">9.2. Разработване на BI приложения</w:t>
              <w:br/>
              <w:t xml:space="preserve">9.3. Примери за анализ на бизнес данни от различни области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Vijay Kotu, V., Deshpande, B. (2019). Data Science: Concepts and Practice (Second Edition). Elsevier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Sharda, R., Delen, D., Turban, E. (2018). Business Intelligence, Analytics and Data Science: A Managerial Perspective (4th Edition). Pearson Education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Howson, C. (2014). Successful Business Intelligence, Second Edition: Unlock the Value of BI &amp; Big Data (2nd Edition). McGraw-Hill Education.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Sharda, R., Delen, D., Turban, E. (2014). Business Intelligence: A Managerial Perspective on Analytics (3rd Edition). Pearson Education Limited.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Provost, F., Fawcett, T. (2013). Data Science for Business: What You Need to Know about Data Mining and Data-Analytic Thinking (1st Edition). O’Reilly Media Inc.</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Howson, Cindi (2012). Successful Business Intelligence: Secrets to Making BI a Killer App. The McGraw-Hill Companies, USA.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Davenport, T., Harris, J. (2013). Competing on Analytics: The New Science of Winning. Harvard Business School Publishing Corporation, USA.</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Камелия 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Дорина Кабакчиева)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гл.ас. д-р Станимира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