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Интернет на обектите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ФММ-КБИ-М-367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ФММ-КБИ-М-367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28</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„Интернет на обектите" е включена в учебния план на специалност „Бизнес информатика“, магистърска програма „Интелигентни информационни системи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учебния курс е студентите да придобият теоретични и професионални знания и практически умения за от умни домове до умно селско стопанство и енергетика. Важен момент е и разбирането на подходите за дигиталното свързване на интелигентни обектите, изискващо нови подходи, мрежи и протоколи. Инфраструктурата и услугите, както и интегриращите платформи са ключови фактори в успеха на Интернет на обектите (ИнО).</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Дисциплината използва знанията на студентите, придобити по специални бакалавърски дисциплини като „Информатика“, „Компютърни мрежи и технологии“, „Приложение на ИТ технологии в икономиката“ и др. Необходими предпоставки за обучението на студентите са аналитично мислене, умения за дигитализиране на бизнес процесите, познания в областта на Бизнес информатиката.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Използване на електронна платформа на обучение, асинхронни и синхронни индивидуални и групови задания, комуникация чрез форум и wiki-модули, решаване на онлайн тестове.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на изучаването на курса студентите ще овладеят знания и ще придобият умения за тяхното практическо приложение по отношение на възможностите на интелигентни обекти и интелигентни бизнес процеси в икономиката, архитектурните модели и области на приложения на Интернет на обектите, технологиите и стандартите в ИнО, средствата за събиране на данни и техния анализ в платформи, работещи с данни от ИнО, проблемите на сигурността в ИнО.</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Bradford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Karlstad University</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Тема 1. Въведение в Интернет на обектите (ИнО – Internet of Things)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Причини за появата на ИнО, подобрение или еволюция?</w:t>
              <w:br/>
              <w:t xml:space="preserve">1.2. Настояще, тенденции, бъдеще</w:t>
              <w:br/>
              <w:t xml:space="preserve">1.3. Сектори и начини на приложение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Тема 2. Структура и архитектура на ИнО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Крайни компоненти, сензори, RFID, др.</w:t>
              <w:br/>
              <w:t xml:space="preserve">2.2. Среди за предаване на данни в ИнО</w:t>
              <w:br/>
              <w:t xml:space="preserve">2.3 Среди за обработка и анализ</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Тема 3. Области на приложение на ИнО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Умни домове, умна енергетика, умно здравеопазване</w:t>
              <w:br/>
              <w:t xml:space="preserve">3.2. Умни градове, умно образование, умен транспорт</w:t>
              <w:br/>
              <w:t xml:space="preserve">3.3. Умна околна среда, умна промишленост, умно селско стопанство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Тема 4. Платформи и средства за създаване на ИнО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Ардуино</w:t>
              <w:br/>
              <w:t xml:space="preserve">4.2. Разбери пай</w:t>
              <w:br/>
              <w:t xml:space="preserve">4.3. Други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Тема 5. Подходи и технологии за предаване на данни в ИнО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Жични технологии</w:t>
              <w:br/>
              <w:t xml:space="preserve">5.2. Безжични технологии</w:t>
              <w:br/>
              <w:t xml:space="preserve">5.3. Предаване на къси разстояния – BLE, Zigbee,Z-Wave, ANT и др.</w:t>
              <w:br/>
              <w:t xml:space="preserve">5.4. Предаване на данни на средни и големи разстояния – LoRa, SigFox, 5G и др.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Тема 6. Облачни технологии за Интернет на обектите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Облачни платформи за ИнО</w:t>
              <w:br/>
              <w:t xml:space="preserve">6.2. Microsoft Azure, AWS, IBM Watson, IBM Cloud, Google cloud и други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Тема 7. Средства за събиране, обработка и анализ на данните в ИнО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Hadoop, HDFS, MapReduce</w:t>
              <w:br/>
              <w:t xml:space="preserve">7.2. Apache Spark, Kafka, NiFi, Hue</w:t>
              <w:br/>
              <w:t xml:space="preserve">7.3. Cloudera, Power BI</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Тема 8. Индустриален ИнО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 Архитектура и изисквания при ИИнО</w:t>
              <w:br/>
              <w:t xml:space="preserve">8.2. Базови теми и подходи при ИИнО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Тема 9. Изчисления по края и в мъглата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Въведение в парадигма за изчисления по края</w:t>
              <w:br/>
              <w:t xml:space="preserve">9.2. Въведение в парадигма за изчисления в мъглата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${temi#10}</w:t>
            </w:r>
            <w:r>
              <w:rPr>
                <w:rFonts w:ascii="Times New Roman" w:hAnsi="Times New Roman"/>
                <w:b/>
                <w:sz w:val="24"/>
                <w:szCs w:val="24"/>
              </w:rPr>
              <w:t>Тема 10. Управление и сигурност в ИнО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10.1. Сигурност на интелигентни обекти</w:t>
              <w:br/>
              <w:t xml:space="preserve">10.2. Атаки към умни среди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Платформа за електронно обучение</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Специализиран програмен продукт AWS, IBM Watson, IBM  Cloud</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Боянов Л., Дигиталният свят - промяната, Глобалната дигитална трансформация - обогатяване или обедняване на човечеството, ISBN 978-619-239-637-4, изд. «Авангард Прима», София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Chou, T. (2020). Precision: Principles, Practices and Solutions for the Internet of Things, lulu.com Publisher, ISBN-10 : 1329843568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Lea, P.  (2020). IoT and Edge Computing for Architects; 2nd edition, ISBN-10: 1839214805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Veneri, G. (2018). Hands-On Industrial Internet of Things: Create a powerful Industrial IoT infrastructure using Industry 4.0, Packt Publishing, ISBN-10: 1789537223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Боянов Л., Съвременното дигитално общество, ISBN 954607819-0, изд. ЛИК, София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Hassan Q., (2018). Internet of Things A to Z: Technologies and Applications, John Wiley &amp; Sons, Inc., Print ISBN:9781119456742 |Online ISBN:9781119456735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Internet of Things (IoT) in 5 Days: an easy guide to Wireless Sensor Networks (WSN), IPv6, and IoT, https://freecomputerbooks.com/Internet-of-Things-in-5-days.html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Demystifying Internet of Things Security,  https://freecomputerbooks.com/Demystifying-Internet-of-Things-Security.html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AWS IoT Core
Developer Guide, https://docs.aws.amazon.com/iot/latest/developerguide/iot-dg.pdf</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доц. д-р Любен Боянов)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гл. ас. д-р Гено Стефанов)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