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Разпределени и облачни системи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ФММ-КБИ-М-366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ФММ-КБИ-М-366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21</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21</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13</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13</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"Разпределени и облачни системи“ е включена в учебния план на специалност „Бизнес информатика“, магистърска програма „Интелигентни информационни системи(съвместна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има за цел да осигури на студентите магистри професионална подготовка за работа с разпределени и облачни  системи. Развитието на разпределените и облачните системи е нов, бързо развиващ се иновативен технологичен аспект на информационната наука. Подготовката на магистри по тази дисциплина предполага изпреварване на пазарното търсене на специалисти по разпределени и облачни системи и свързаните с тях технологии.</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учебния курс е студентите да придобият теоретични и професионални знания и практически умения за разгръщане на софтуерни системи в разпределени и облачни среди. </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предоставя на студентите следните основни знания:</w:t>
      </w:r>
    </w:p>
    <w:p w14:paraId="4366F864" w14:textId="161C108E" w:rsidR="00106549" w:rsidRDefault="00106549" w:rsidP="00106549">
      <w:pPr>
        <w:ind w:firstLine="709"/>
        <w:jc w:val="both"/>
        <w:rPr>
          <w:rFonts w:ascii="Times New Roman" w:hAnsi="Times New Roman"/>
        </w:rPr>
      </w:pPr>
      <w:r>
        <w:rPr>
          <w:rFonts w:ascii="Times New Roman" w:hAnsi="Times New Roman"/>
        </w:rPr>
        <w:t>   •	Познаване на същността, предимствата, недостатъците и областите за приложение на облачните технологии и разпределените системи в бизнеса.</w:t>
      </w:r>
    </w:p>
    <w:p w14:paraId="4366F864" w14:textId="161C108E" w:rsidR="00106549" w:rsidRDefault="00106549" w:rsidP="00106549">
      <w:pPr>
        <w:ind w:firstLine="709"/>
        <w:jc w:val="both"/>
        <w:rPr>
          <w:rFonts w:ascii="Times New Roman" w:hAnsi="Times New Roman"/>
        </w:rPr>
      </w:pPr>
      <w:r>
        <w:rPr>
          <w:rFonts w:ascii="Times New Roman" w:hAnsi="Times New Roman"/>
        </w:rPr>
        <w:t>   •	Познаване на архитектурата на облачните системи.</w:t>
      </w:r>
    </w:p>
    <w:p w14:paraId="4366F864" w14:textId="161C108E" w:rsidR="00106549" w:rsidRDefault="00106549" w:rsidP="00106549">
      <w:pPr>
        <w:ind w:firstLine="709"/>
        <w:jc w:val="both"/>
        <w:rPr>
          <w:rFonts w:ascii="Times New Roman" w:hAnsi="Times New Roman"/>
        </w:rPr>
      </w:pPr>
      <w:r>
        <w:rPr>
          <w:rFonts w:ascii="Times New Roman" w:hAnsi="Times New Roman"/>
        </w:rPr>
        <w:t>   •	Познаване на структурата и принципите на проектиране и разработка на облачните приложения.</w:t>
      </w:r>
    </w:p>
    <w:p w14:paraId="4366F864" w14:textId="161C108E" w:rsidR="00106549" w:rsidRDefault="00106549" w:rsidP="00106549">
      <w:pPr>
        <w:ind w:firstLine="709"/>
        <w:jc w:val="both"/>
        <w:rPr>
          <w:rFonts w:ascii="Times New Roman" w:hAnsi="Times New Roman"/>
        </w:rPr>
      </w:pPr>
      <w:r>
        <w:rPr>
          <w:rFonts w:ascii="Times New Roman" w:hAnsi="Times New Roman"/>
        </w:rPr>
        <w:t>   •	Познаване на икономиката на разпределените и облачните системи и стратегиите за интегрирането им в бизнес стратегиите.</w:t>
      </w:r>
    </w:p>
    <w:p w14:paraId="4366F864" w14:textId="161C108E" w:rsidR="00106549" w:rsidRDefault="00106549" w:rsidP="00106549">
      <w:pPr>
        <w:ind w:firstLine="709"/>
        <w:jc w:val="both"/>
        <w:rPr>
          <w:rFonts w:ascii="Times New Roman" w:hAnsi="Times New Roman"/>
        </w:rPr>
      </w:pPr>
      <w:r>
        <w:rPr>
          <w:rFonts w:ascii="Times New Roman" w:hAnsi="Times New Roman"/>
        </w:rPr>
        <w:t>Обучението по дисциплината формира у студентите следните основни умения:</w:t>
      </w:r>
    </w:p>
    <w:p w14:paraId="4366F864" w14:textId="161C108E" w:rsidR="00106549" w:rsidRDefault="00106549" w:rsidP="00106549">
      <w:pPr>
        <w:ind w:firstLine="709"/>
        <w:jc w:val="both"/>
        <w:rPr>
          <w:rFonts w:ascii="Times New Roman" w:hAnsi="Times New Roman"/>
        </w:rPr>
      </w:pPr>
      <w:r>
        <w:rPr>
          <w:rFonts w:ascii="Times New Roman" w:hAnsi="Times New Roman"/>
        </w:rPr>
        <w:t>    •	Проектиране и разгръщане на софтуерни системи в разпределени и облачни среди.</w:t>
      </w:r>
    </w:p>
    <w:p w14:paraId="4366F864" w14:textId="161C108E" w:rsidR="00106549" w:rsidRDefault="00106549" w:rsidP="00106549">
      <w:pPr>
        <w:ind w:firstLine="709"/>
        <w:jc w:val="both"/>
        <w:rPr>
          <w:rFonts w:ascii="Times New Roman" w:hAnsi="Times New Roman"/>
        </w:rPr>
      </w:pPr>
      <w:r>
        <w:rPr>
          <w:rFonts w:ascii="Times New Roman" w:hAnsi="Times New Roman"/>
        </w:rPr>
        <w:t>    •	Проектиране и разгръщане на архитектура на система за разпределени и облачни среди</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програма обхваща теми, касаещи:</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Дисциплината използва знанията на студентите, придобити по специални бакалавърски дисциплини като "Информатика", "Бази от данни", „Проектиране на информационни системи“ и др. Необходими предпоставки за обучението на студентите са аналитично мислене и знания за проектирането на информационни системи.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на изучаването на курса студентите ще овладеят знания свързани с архитектурата, изграждането и защитата на разпределени и облачни системи и ще придобият умения за практическо приложение за разгръщане на софтуерни системи в разпределени и облачни среди.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University of Harvard,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Uppsala University, Sweden.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University of Southern California,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Тема 1. Въведение в разпределените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Дефиниция на разпределена система</w:t>
              <w:br/>
              <w:t xml:space="preserve">1.2. Характеристики на разпределена система</w:t>
              <w:br/>
              <w:t xml:space="preserve">1.3. Примери за разпределени системи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Тема 2. Теоретични основи на разпределените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CAP Теорема на Ерик Брюър</w:t>
              <w:br/>
              <w:t xml:space="preserve">2.2. BASE методология</w:t>
              <w:br/>
              <w:t xml:space="preserve">2.3. Съвременна интерпретация на CAP Теоремата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Тема 3. Облачните системи – разпределени системи с нов икономически смисъл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Дефиниране на облачни системи</w:t>
              <w:br/>
              <w:t xml:space="preserve">3.2. Икономически аспекти на облачните системи</w:t>
              <w:br/>
              <w:t xml:space="preserve">3.3. Примери за облачни системи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Тема 4. Архитектура на разпределени и облачни приложения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Функции на приложението и слоеве на архитектурата</w:t>
              <w:br/>
              <w:t xml:space="preserve">4.2. Разпределение на приложението между отделните слоеве</w:t>
              <w:br/>
              <w:t xml:space="preserve">4.3. Многослойни архитектури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Тема 5. Облачни среди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Видове облачни среди</w:t>
              <w:br/>
              <w:t xml:space="preserve">5.2. Публични облачни среди. Предимства и недостатъци</w:t>
              <w:br/>
              <w:t xml:space="preserve">5.3. Частни облачни среди. Предимства и недостатъци</w:t>
              <w:br/>
              <w:t xml:space="preserve">5.4. Хибридни облачни среди. Предимства и недостатъци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Тема 6. Основни облачни услуги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Инфраструктура като услуга</w:t>
              <w:br/>
              <w:t xml:space="preserve">6.2. Платформа като услуга</w:t>
              <w:br/>
              <w:t xml:space="preserve">6.3. Софтуер като услуга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Тема 7. Разпределени и облачни системи – предимства за 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Традиционен бизнес модел срещу облачен модел – предимства на облачните системи</w:t>
              <w:br/>
              <w:t xml:space="preserve">7.2. Нов тип приложения за бизнеса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Тема 8. Проектиране на приложения за разпределени и облачни среди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 Специфични стъпки на проектирането</w:t>
              <w:br/>
              <w:t xml:space="preserve">8.2. Проектиране на използваните услуги</w:t>
              <w:br/>
              <w:t xml:space="preserve">8.3. Проектиране на вида облачна среда</w:t>
              <w:br/>
              <w:t xml:space="preserve">8.3 Приложни програмни интерфейси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Тема 9. Рискове и разходи при използване на разпределени и облачни приложения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Основни рискове при използване на облачни среди </w:t>
              <w:br/>
              <w:t xml:space="preserve">9.2.  Основни аспекти на сигурността в облачните технологии.</w:t>
              <w:br/>
              <w:t xml:space="preserve">9.3. Сигурност като услуга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${temi#10}</w:t>
            </w:r>
            <w:r>
              <w:rPr>
                <w:rFonts w:ascii="Times New Roman" w:hAnsi="Times New Roman"/>
                <w:b/>
                <w:sz w:val="24"/>
                <w:szCs w:val="24"/>
              </w:rPr>
              <w:t>Тема 10. Microsoft Azure</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10.1. Запознаване с облачната услуга на Майкрософт</w:t>
              <w:br/>
              <w:t xml:space="preserve">10.2. Регистриране за ползване на услугата</w:t>
              <w:br/>
              <w:t xml:space="preserve">10.3. Изграждане и разгръщане на приложение в облачната среда на Майкрософт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Платформа за електронно обучение</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Microsoft Azure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JavaTPoint, Cloud Computing Tutorial, 2019, https://www.javatpoint.com/cloud-computing-tutorial</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Barnat, C. A Brief Guide to Cloud Computing, https://drive.google.com/file/d/1GbwkbRdl519qB_7T_jszHFQHpW9s8s6x/view,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Erl, Th., Cloud Computing- Concepts Technology &amp; Architecture, https://drive.google.com/file/d/19hR6O2Iyri8nFkv-yh_R1lp8DWYFbveg/view ,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Hurwitz, J et al, Cloud Services for Dummies, IBM Limited Edition, https://www.ibm.com/cloud-computing/files/cloud-for-dummies.pdf</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Learning Cloud Native 101, IBM Garage Cloud Native Bootcamp, https://cloudnative101.dev/course-overview/,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Лазарова, В.  Разгръщане на е-бизнес информационните системи в облачна среда – проблеми и решения, Икономически и социални алтернативи, брой 4, 2015 г., стр. 34-47, София</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Емилова, П., &amp; Попов, В. Облачни изчисления. Свищов: АИ "Ценов". 2017</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Dinkar Sitaram and Geetha Manjunath, “Moving To The Cloud: Developing Apps in the New World of Cloud Computing” .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Gupta D,Cloud Computing: Based Projects Using Distributed Architecture” .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K. Hwang, G. Fox and J. Dongarra, Distributed and Cloud Computing, Morgan Kaufmann Publishers,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Boris Scholl, Trent Swanson, Peter Jausovec. Cloud Native. Containers, Functions, Data, and Kubernetes: How to Build a Blueprint for Next-Generation Applications.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Encyclopedia of Cloud Computing.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Емилова, П. Икономически аспекти на облачните услуги. Предизвикателства пред информационните технологии в контекста на "Хоризонт 2020": Юбилейна международна научна конференция (pp. 126-132). Свищов: АИ "Ценов".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Лазарова, В. Потребителски-ориентирани характеристики на облачните услуги. В. Международна научна конференция „Приложение на информационните и комуникационни технологии в икономиката и образованието“, София.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Лазарова, Ваня. Сравнителен анализ на архитектура на клиент-сървър информационна система и на облачно базирана информационна система. В. Научна конференция „Приложение на математиката, статистиката и информационните технологии за моделиране на икономически и бизнес процеси“, УНСС, 8 октомври 2015 г., София</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Стандарт ANSI/IEEE Std 1471-2000 “IEEE Recommended Practice for Architectural Description of Software-Intensive Systems”</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Handova, D. Trends in SaaS Infrastructure for 2017.  http://talkincloud.com/saas-software-service/trends-saas-infrastructure-2017 
2016</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HiComm: https://hicomm.bg/kratki-novini/p-cloud-e-naj-inovativna-e-biznes-kompanija-spored-forbes-bylgarija.html . 2016.</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Доц.д-р Ваня Лазарова)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Гл.ас.д-р Веска Михова)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${authors#3}</w:t>
            </w:r>
            <w:r w:rsidRPr="00C10B36">
              <w:rPr>
                <w:rFonts w:ascii="Times New Roman" w:hAnsi="Times New Roman"/>
                <w:bCs/>
                <w:color w:val="222222"/>
                <w:sz w:val="24"/>
                <w:szCs w:val="24"/>
              </w:rPr>
              <w:t>(</w:t>
            </w:r>
            <w:r>
              <w:rPr>
                <w:rFonts w:ascii="Times New Roman" w:hAnsi="Times New Roman"/>
                <w:bCs/>
                <w:color w:val="222222"/>
                <w:sz w:val="24"/>
                <w:szCs w:val="24"/>
              </w:rPr>
              <w:t>Гл.ас.д-р Мария Мързованова)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