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Информационни системи и технологии в здравеопазването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изучаването на дисциплината "Информационни системи и технологии в здравеопазването" се осигурява подготовка на квалифицирани специалисти в областта на използването на компютърните системи, компютърни мрежи,  комуникационна техника, както и прилежащият им софтуер автоматизиращ дейността на  хората от средния и висшия мениджмънт в сферата на здравеопазването.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се запознаят студентите с теоретичните основи, достиженията и практическото приложение на съвременните информационни технологии в областта на здравеопазването и съвременните медицински информационни системи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„Информационни системи и технологии в здравеопазването“ е една от специализираните дисциплини в магистърската програма. Тя систематизира всичко научено и придобито до този момент на обучение.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Дицилината се базира на знанията и уменията, придобити в бакалавърските курсове от фундаменталния блок, сред които главно бизнес информатика, основи на управлението, право, както и специализирани знания по информационно обслужване на здравеопазването и пр.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интерактивни методи като: лекции, мултимедийни презентации, дискусии, курсови работи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резултата на получените знания и придобитите практически умения, магистрите трябва да могат да дефинират възможностите и ползите от електроннoтo  здравеопазване, да анализират алтернативите решения, да предлагат подходите и пътищата за тяхното осъществяване.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Завършилият програмата магистър е организатор и ръководител на ИТ проекти в областта на електроннoто здравеопазване. Той консултира и управлява дейности, свързани с ефективното използване на информационните технологии в  сферата на  здравеопазването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Manchester, Great Britain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Institut für Medizinische Biometrie und Medizinische Informatik Freiberg, Deutschland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Technology, Lithuania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Информационни и комуникационни технологии в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Информационни технологии и информационни потребности
</w:t>
              <w:br/>
              <w:t xml:space="preserve">1.2.	Състояние на ИКТ в лечебните заведения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Информационни системи на лечебни заведения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Обща характеристика
</w:t>
              <w:br/>
              <w:t xml:space="preserve">2.2. Изисквания към информационните системи на лечебните заведения
</w:t>
              <w:br/>
              <w:t xml:space="preserve">2.3. Място и цели на информационната система на лечебно заведение
</w:t>
              <w:br/>
              <w:t xml:space="preserve">2.4. Изисквания към информацията в информационните системи на лечебните заведения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Политики и стратегии за приложението на информационнитe технологии в сферата на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3.1.Концептуална рамка за детерминантите на здравето
</w:t>
              <w:br/>
              <w:t xml:space="preserve">3.2.Национална здравна стратегия 2014 – 2020
</w:t>
              <w:br/>
              <w:t xml:space="preserve">3.3.Концепция „Цели за здраве 2020“
</w:t>
              <w:br/>
              <w:t xml:space="preserve">3.4.Проект на Програма за развитие на електронното здравеопазване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Използване на компютърни мрежи и Интернет в сферата на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4.1.Същност и характерни особености на мрежите
</w:t>
              <w:br/>
              <w:t xml:space="preserve">4.2.Видове мрежови услуги
</w:t>
              <w:br/>
              <w:t xml:space="preserve">4.3. Възможности за приложение на интернет в медицинската практика
</w:t>
              <w:br/>
              <w:t xml:space="preserve">4.4.Търсене, предоставяне и съхраняване на медицинска информация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Електронно здравеопазване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5.1.Обща схема и принципи на функциониране
</w:t>
              <w:br/>
              <w:t xml:space="preserve">5.2.Софтуерни платформи
</w:t>
              <w:br/>
              <w:t xml:space="preserve">5.3.Възможности за автоматизиране обмена на данни с НЗОК и РЗОК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Информационна система на НЗОК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6.1.Възможности и особености на електронното здравеопазване
</w:t>
              <w:br/>
              <w:t xml:space="preserve">6.2.Приложение на електронната здравна карта
</w:t>
              <w:br/>
              <w:t xml:space="preserve">6.3.Здравни портали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Софтуерни продукти за общопрактикуващи лекари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Обща представа и избор на софтуерен продукт
</w:t>
              <w:br/>
              <w:t xml:space="preserve">7.2. Софтуерен продукт “ХИПОКРАТ”
</w:t>
              <w:br/>
              <w:t xml:space="preserve">7.3. Програмен продукт BetaGP
</w:t>
              <w:br/>
              <w:t xml:space="preserve">7.4. Програмен продукт EMS-GPSoft
</w:t>
              <w:br/>
              <w:t xml:space="preserve">7.5. Програмен продукт Medical Assistant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Информационни системи за МБАЛ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Обща характеристика и особености
</w:t>
              <w:br/>
              <w:t xml:space="preserve">8.2. Информационната система Гама Консулт 
</w:t>
              <w:br/>
              <w:t xml:space="preserve">8.3.Информационна система "Е-БОЛНИЦА-XXI"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Мобилно приложение еЗдраве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Данни за проведени медицински прегледи
</w:t>
              <w:br/>
              <w:t xml:space="preserve">2. Направления за изследвания или преглед при специалист
</w:t>
              <w:br/>
              <w:t xml:space="preserve">3. Резултати от извършени  медико-диагностични изследвания
</w:t>
              <w:br/>
              <w:t xml:space="preserve">4. Данни за поставени ваксини
</w:t>
              <w:br/>
              <w:t xml:space="preserve">5. Издадени електронни рецепти и информация за прием на медикаменти
</w:t>
              <w:br/>
              <w:t xml:space="preserve">6. Сигурност и защита на данните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Информационни системи в здравеопазването, Академично издателство “Ценов”, Свищов, 2005.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Ценов“,https://dl.uni-svishtov.bg/course/view.php?id=3411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Р., Шишманов, К. и колектив, Информационни технологии в бизнеса, Фабер, Велико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Cannon, David L., CISA Certified Information Systems Auditor Study Guide, John Wiley &amp; Sons, 2011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https://his.bg/ezdrave/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https://www.nhif.bg/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https://nra.bg/wps/portal/nra/uslugi/zdravnoosiguritelen-status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