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Електронно управление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смесен тип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предоставя фундаментални знания за основните концепции и  принципи на електронното управление. Това са същността, инфраструктурата, мениджмънта, услугите, защитата, сайтовете и системите за плащане в електронното управление и множество други аспекти.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практически аспект на семинарните занятия студентите се запознават със софтуерни решения за електронното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учебната дисциплина се основава на знанията, получени в резултат на учебния курс по “Бизнес информатика”. Основа за преминаване към настоящия курс са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на сайтове, есета, доклади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 принципи на електронното управление, необходимата инфраструктура, бизнес моделите, мениджмънта, защитата, уеб сайтовете и системите за плащане в електронното управление, както и множество други аспекти. Студентите ще развият умения за работа с актуални софтуерни решения за електронното управление.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БАН, Институт по математика и информатика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Електронно общество и концепция за електронно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обхват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Електронно правителство (E-government)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концепция и функции на електронното правителство.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Основни категории на електронното упртавление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Категория: Държавна администрация – граждани (G2C - Government-to-Citizens). Услуги. Електронно гласуване.</w:t>
              <w:br/>
              <w:t xml:space="preserve">Категория: Държавна администрация – бизнес (G2В - Government-to-Business). Услуги. Е-доставки.</w:t>
              <w:br/>
              <w:t xml:space="preserve">Категория: Държавна администрация – Държавна администрация (G2 G - Government-to- Government.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Електронно правителство 2.0 и социални мрежи.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Използване на Web 2.0 технологиите в електронното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Съвременните информационни и комуникационни технологии и дигиталната трансформация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съвремената икономика.</w:t>
              <w:br/>
              <w:t xml:space="preserve">Формиране на интелигентно, свързано общество.</w:t>
              <w:br/>
              <w:t xml:space="preserve">Същност на дигитлната трансформация.</w:t>
              <w:br/>
              <w:t xml:space="preserve">Съвременните информационни и комуникациони технологии - основа на дигиталната.трансформация.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Развитие на електронното правителство в България и Европа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Ключови моменти и документи.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Развитие на административното обслужване по електронен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Единна среда за електронни документи и електронен документооборот.</w:t>
              <w:br/>
              <w:t xml:space="preserve">Национална е-идентификация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Нормативна база и реализиране на електронни административни услуги в общините.Open Data.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предназначение, използване. Портали за Open Data в България и Европа.</w:t>
              <w:br/>
              <w:t xml:space="preserve">https://opendata.government.bg/</w:t>
              <w:br/>
              <w:t xml:space="preserve">Евопейски регламент за защита на личните данни - General Data Protection Regulation (GDPR).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Пътна карта на е-управлението в България.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Облачна инфраструктура за реализиране на е-управление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Софтуерни решения за електронното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Софтуерни системи за електронно управление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Ценов“,https://dl.uni-svishtov.bg/course/view.php?id=4845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П, Маринова, К. Електронно управление, АИ “Д. А. Ценов”, ISBN 978-954-23-2311-2, 2022 ISBN 978-954-23-2310-5,2022,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Janssen, M, Crompvoets,J.,  Gil-Garcia, R. (eitors) Electronic Government. Springer, 2024, ISBN 978-3-031-70273-0, DOI https://doi.org/10.1007/978-3-031-70274-7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К., Traver, K., E-commerce 2023–2024: business. technology. society., Global Edition, ISBN 10: 1-292-44972-1,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Wirtz, B., Digital Business and Electronic Commerce, Springer, ISBN 978-3-031-50288-0, https://doi.org/10.1007/978-3-031-50289-7,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Kö, A., Kotsis, G., Tjoa, A., Khalil, I., (editors) Electronic Government and the Information Systems Perspective, Springer, DOI https://doi.org/10.1007/978-3-031-68211-7, ISBN 978-3-031-68210-0,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J., Liang, T.,  Turban, D. Electronic Commerce - A Managerial and Social Networks Perspective. Eighth Edition, Springer, 2015, ISBN 978-3-319-10090-6 ISBN 978-3-319-10091-3 (eBook)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електронното управление http://lex.bg/laws/ldoc/2135555445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търговияhttp://www.netlaw.bg/bg/a/zakon-za-elektronnata-trgoviya-izm-dv-br-105-ot-29-dekemvri-2011-ghttp://lex.bg/laws/ldoc/2135530547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Административни услугиhttp://iisda.government.bg/adm_services/service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удостоверенията за електронен подпис в администрациите, обн. ДВ бр. 48 от 23 Май 2008 г. http://www.netlaw.bg/p/n/a/naredba-za-udostovereniata-za-e-podpis-255-81.pdf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регистрите на информационните обекти и електронните услуги, обн. ДВ бр. 102 от 30 Декември 2010 г. http://www.netlaw.bg/p/n/r/nrioeu.rtf-678-80.pdf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електронните административни услуги, изм. ДВ. бр. 58 от 30 Юли 2010 г. http://www.netlaw.bg/p/n/a/naredba-za-elektronnite-administrativni-uslugi-606-79.pdf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електронните административни услуги, изм. ДВ. бр. 58 от 30 Юли 2010 г. http://www.netlaw.bg/p/n/a/naredba-za-elektronnite-administrativni-uslugi-606-79.pdf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