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Счетоводство на предприятията със селскостопанска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ФСО-КСО-Б-328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ФСО-КСО-Б-328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въпрос/и, 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Във всяка национална икономика има сектори, които притежават определящ характер за цялостния й облик. Наред с промишлеността, транспорта, строителството и туризма един от секторите с такова важно значение за икономиката на България е и селското стопанство. Важно място в управлението на селскостопанските предприятия  заема счетоводството. Регистрираните селскостопански субекти по ЗДДС, както и лицата, които са търговци по смисъла на Търговския закон, задължително организират отчетността за своята дейност в съответствие със Закона за счетоводството и прилагат приложимите счетоводни стандарти.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по „Счетоводство на предприятията със селскостопанска дейност” е да запознае студентите с особеностите на счетоводството в селскостопанските предприятия, специфичните обекти на счетоводната отчетност в селското стопанство, методическите проблеми на калкулиране фактическата себестойност на земеделската продукция и предназначението на Системата за земеделска счетоводна информация. 
</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учебната дисциплина се изучават въпроси на действащата законодателна уредба в Р България. Специално внимание се обръща на придобиването на дълготрайни активи по линия на ОП на ЕС, инвентаризацията на активите и пасивите в селскостопанските предприятия, годишното счетоводно приключване, годишния финансов отчет и счетоводното бюджетиране в предприятията със селскостопанска дейност.
</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„Счетоводство на предприятията със селскостопанска дейност” има за цел да предостави систематизирани и структурирани знания за управленската информационна система, счетоводната информационна система и интегрираната счетоводна информационна система в селскостопанското предприятие. Курсът е балансиран в теоретично и практическо отношение.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основи на счетоводството, основи на контрола и анализа, регионална икономика, икономика на предприятието, финансово счетоводство, управленско счетоводство, счетоводни стандарти.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 
</w:t>
      </w:r>
    </w:p>
    <w:p w14:paraId="3EFBF371" w14:textId="5BCB3AD9" w:rsidR="006D3B5D" w:rsidRDefault="006D3B5D" w:rsidP="00BA4B91">
      <w:pPr>
        <w:ind w:firstLine="709"/>
        <w:jc w:val="both"/>
        <w:rPr>
          <w:rFonts w:ascii="Times New Roman" w:hAnsi="Times New Roman"/>
        </w:rPr>
      </w:pPr>
      <w:r>
        <w:rPr>
          <w:rFonts w:ascii="Times New Roman" w:hAnsi="Times New Roman"/>
        </w:rPr>
        <w:t>•	лекции, интерактивни лекции;
</w:t>
      </w:r>
    </w:p>
    <w:p w14:paraId="3EFBF371" w14:textId="5BCB3AD9" w:rsidR="006D3B5D" w:rsidRDefault="006D3B5D" w:rsidP="00BA4B91">
      <w:pPr>
        <w:ind w:firstLine="709"/>
        <w:jc w:val="both"/>
        <w:rPr>
          <w:rFonts w:ascii="Times New Roman" w:hAnsi="Times New Roman"/>
        </w:rPr>
      </w:pPr>
      <w:r>
        <w:rPr>
          <w:rFonts w:ascii="Times New Roman" w:hAnsi="Times New Roman"/>
        </w:rPr>
        <w:t>•	ситуационни методи, в т.ч. методът на конкретната ситуация, казуси; 
</w:t>
      </w:r>
    </w:p>
    <w:p w14:paraId="3EFBF371" w14:textId="5BCB3AD9" w:rsidR="006D3B5D" w:rsidRDefault="006D3B5D" w:rsidP="00BA4B91">
      <w:pPr>
        <w:ind w:firstLine="709"/>
        <w:jc w:val="both"/>
        <w:rPr>
          <w:rFonts w:ascii="Times New Roman" w:hAnsi="Times New Roman"/>
        </w:rPr>
      </w:pPr>
      <w:r>
        <w:rPr>
          <w:rFonts w:ascii="Times New Roman" w:hAnsi="Times New Roman"/>
        </w:rPr>
        <w:t>•	дискусионни методи, в т.ч. беседи, дебати, дискусии, обсъждане; 
</w:t>
      </w:r>
    </w:p>
    <w:p w14:paraId="3EFBF371" w14:textId="5BCB3AD9" w:rsidR="006D3B5D" w:rsidRDefault="006D3B5D" w:rsidP="00BA4B91">
      <w:pPr>
        <w:ind w:firstLine="709"/>
        <w:jc w:val="both"/>
        <w:rPr>
          <w:rFonts w:ascii="Times New Roman" w:hAnsi="Times New Roman"/>
        </w:rPr>
      </w:pPr>
      <w:r>
        <w:rPr>
          <w:rFonts w:ascii="Times New Roman" w:hAnsi="Times New Roman"/>
        </w:rPr>
        <w:t>•	емпирични методи, в т.ч. проект, презентация и други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интернет базирани информационни технологии (платформа за дистанционно обучение, социални мрежи и сайтове за комуникация и обучение) с прилагане на иновативни синхронни и асинхронни методи на преподаване (интерактивно обучение, участие в консултации, участие във форуми и чат групи, лични контакти по телефон или електронна поща).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се провокират към стопанско мислене. Те придобиват умения да съблюдават и да се позовават на нормативни актове като Закон за счетоводството, приложимите счетоводни стандарти, Закон за корпоративното подоходно облагане, Закон за данъците върху доходите на физическите лица, Закон за данък върху добавената стойност, Кодекс на труда, Кодекс за социално осигуряване и други.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се подготвят по отношение на специфичните обекти на счетоводната отчетност в селското стопанство. Знанията им се разширяват чрез вариантите на отчитане на стопанските операции с дълготрайните и краткотрайните активи с биологичен произход, в конкретни проблеми, породени от взаимоотношенията на селскостопанските предприятия с техните членове, както и по методическите проблеми на калкулиране фактическата себестойност на земеделска продукция и предназначението на Системата за земеделска счетоводна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компетенции самостоятелно да решават и анализират казуси с икономически смисъл, респ. казуси от областта на счетоводната отчетност на предприятията със селскостопанска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опознават особеностите на управленската информационна система, счетоводната информационна система и интегрираната счетоводна информационна система в селскостопанските предприятия.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умения, способности и компетенции да боравят със счетоводното бюджетиране, елемент на съвременната система за информационно осигуряване на управлението на предприятието със селскостопанска дейност, като изработват оперативни и финансови бюджети.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College of Agricultural, Consumer and Environmental Sciences, Department of Agricultural and Consumer Economics, Urbana, Illinois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California State University, Department of Agricultural Business, California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Florida Agricultural and Mechanical University, Florida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University of Sydney, Australia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Eastern New Mexico University,  Portales, NM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ХАРАКТЕРИСТИКА НА СЕЛСКОСТОПАНСКИТЕ ДЕЙНОСТИ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Селскостопанската дейност като обект на счетоводно отчитане</w:t>
              <w:br/>
              <w:t xml:space="preserve">1.2. Особености при организирането на счетоводното  отчитане на дейност растениевъдство</w:t>
              <w:br/>
              <w:t xml:space="preserve">1.3. Особености при организирането на счетоводното  отчитане на дейност животновъдство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ДЪЛГОТРАЙНИТЕ (НЕТЕКУЩИ) БИОЛОГИЧНИ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оценка на дълготрайните (нетекущи) биологични активи, документиране на стопанските операции с дълготрайни биологични активи</w:t>
              <w:br/>
              <w:t xml:space="preserve">2.2. Организация на счетоводното отчитане</w:t>
              <w:br/>
              <w:t xml:space="preserve">2.3. Счетоводно отчитане увеличението на дълготрайните (нетекущи) биологични активи</w:t>
              <w:br/>
              <w:t xml:space="preserve">2.4. Счетоводно отчитане създаването на плододаващи трайни насаждения</w:t>
              <w:br/>
              <w:t xml:space="preserve">2.5. Счетоводно отчитане намалението на дълготрайните (нетекущи) биологични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ПРИДОБИВАНЕ НА ДЪЛГОТРАЙНИ АКТИВИ ПО ЛИНИЯ НА ОПЕРАТИВНИТЕ ПРОГРАМИ НА ЕВРОПЕЙСКИЯ СЪЮЗ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Нормативни постановки</w:t>
              <w:br/>
              <w:t xml:space="preserve">3.2. Счетоводно отчитане придобиването на дълготрайни материални активи, финансирани по подмярка "Инвестиции в земеделски стопанства".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КРАТКОТРАЙНИТЕ (ТЕКУЩИ) БИОЛОГИЧНИ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признаване и оценяване на краткотрайните (текущи) биологични активи, документиране на стопанските операции с краткотрайни биологични активи</w:t>
              <w:br/>
              <w:t xml:space="preserve">4.2. Организация на счетоводното отчитане</w:t>
              <w:br/>
              <w:t xml:space="preserve">4.3. Счетоводно отчитане увеличението на краткотрайните (текущи) биологични активи</w:t>
              <w:br/>
              <w:t xml:space="preserve">4.4. Счетоводно отчитане намалението на краткотрайните (текущи) биологични активи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СЧЕТОВОДНО ОТЧИТАНЕ НА РАЗХОДИТЕ И КАЛКУЛИРАНЕ НА СЕБЕСТОЙНОСТТА НА ПРОДУКЦИЯТА В СЕЛСКОСТОПАНСКИТЕ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Счетоводно отчитане на разходите за селскостопанска дейност</w:t>
              <w:br/>
              <w:t xml:space="preserve">5.2. Калкулиране при наличие на един основен продукт без или с допълнителна продукция</w:t>
              <w:br/>
              <w:t xml:space="preserve">5.3. Калкулиране при наличие на повече от един основен продукт без или с допълнителна продукция</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СЧЕТОВОДНО ОТЧИТАНЕ НА ПРОДУКЦИЯТА И ПРИХОДИТЕ В СЕЛСКОСТОПАНСКИТЕ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Счетоводно отчитане на селскостопанската продукция</w:t>
              <w:br/>
              <w:t xml:space="preserve">6.2. Счетоводно отчитане на приходите от селскостопанска дейност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ИНВЕНТАРИЗАЦИЯТА В СЕЛСКОСТОПАНСКИТЕ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Същност, процедура, документиране. Роля на инвентаризацията при годишното счетоводно приключване</w:t>
              <w:br/>
              <w:t xml:space="preserve">7.2. Счетоводни аспекти на инвентаризацията на активите на селскостопанските предприятия</w:t>
              <w:br/>
              <w:t xml:space="preserve">7.3. Счетоводни аспекти на инвентаризацията на собствения капитал и пасивите на селскостопанските предприятия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ГОДИШНО СЧЕТОВОДНО ПРИКЛЮЧВАНЕ. ГОДИШЕН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и етапи на годишното счетоводно приключване</w:t>
              <w:br/>
              <w:t xml:space="preserve">8.2. Качествени характеристики на финансовите отчети</w:t>
              <w:br/>
              <w:t xml:space="preserve">8.3. Приложима счетоводна база</w:t>
              <w:br/>
              <w:t xml:space="preserve">8.4. Съкратен ГФО на предприятието. Пълен комплект на ГФО на предприятието</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СЧЕТОВОДНАТА ИНФОРМАЦИОННА СИСТЕМА НА ПРЕДПРИЯТИЯТА СЪС СЕЛСКОСТОПАНСКА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Предназначение на управленската информационна система</w:t>
              <w:br/>
              <w:t xml:space="preserve">9.2. Особености на счетоводната информационна система</w:t>
              <w:br/>
              <w:t xml:space="preserve">9.3. Интегрираната счетоводна информационна система в селскостопанските предприятия</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БЮДЖЕТИРАНЕТО В ПРЕДПРИЯТИЯТА СЪС  СЕЛСКОСТОПАНСКА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Теоретични аспекти на счетоводното бюджетиране в селскостопанските предприятия</w:t>
              <w:br/>
              <w:t xml:space="preserve">10.2. Изработване на оперативни и финансови бюджети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"Счетоводство на предприятията със селскостопанска дейност"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Учебник "Счетоводство на предприятията със селскостопанска дейност" за дистанционно обучение</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Чиприянова, Г. Специфични аспекти на инвентаризацията на активите в предприятията със селскостопанска дейност. Свищов, Диалог, бр. 3, с. 66-92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Чиприянова, Г. Инвентаризация на собствения капитал и пасивите в земеделските кооперации. Актив, бр. 10/10.2013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Чиприянова, Г. Счетоводно отчитане придобиването на ДМА, финансирани по подмярка 4.1 "Инвестиции в земеделски стопанства".  Земеделска кооперация, бр. 10, 2015, с. 20-29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Чиприянова, Г. Специфични аспекти на инвентаризацията на нетекущите (дълготрайни) активи в предприятията със селскостопанска дейност. e-Journal, VFU, Варна,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Чиприянова, Г. Счетоводни аспекти на инвентаризацията на текущите активи в земеделските кооперации. Земеделска кооперация, бр. 11, 2013, с. 8-20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Крумова, Диана.  Модели за калкулиране себестойността на селскостопанските продукти / Диана Крумова. // Потенциал за развитие на фермерските пазари в България : Кръгла маса, 6 окт. 2017 г. : Сборник доклади. - Свищов : АИ Ценов, 2017, с. 163-170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Крумова, Диана.  Отчетността в селското стопанство в контекста на стандартите за малки и средни предприятия / Диана Крумова. // Националният аграрен сектор - елемент на Европейските земеделски региони в стратегията "Европа 2020" : Юб. научнопракт. конф. с междунар. участие, 6-7 ноември 2014 г. : Т. 1 - 3 : Т. 2. Сборник доклади. - Свищов : АИ Ценов, 2014, с. 208-213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Крумова, Диана.  Проблеми при калкулиране себестойността на селскостопанската продукция / Диана Крумова. // Счетоводство плюс, 2006, N 2, с. 16-18.  . - Счетоводство методология и практика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Крумова, Диана.  Отчетни проблеми при създаването на плододаващи трайни насаждения / Диана Крумова. // Счетоводство плюс  (София), 10, 2007, N 11, с. 3, 4-5.  . - Счетоводство - методология и практика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Крумова, Диана.  Отчетността в селското стопанство в контекста на МСС 41 - земеделие / Диана Крумова. // Предизвикателствата пред аграрния сектор при присъединяването към Европейския съюз : Т.1-2. Сборник доклади. Научно-практическа конференция с международно участие Свищов 11-13 ноември 2004 г. : Т.1. - Свищов : АИ Ценов, 2004, с. 157-163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Крумова, Диана.  Годишно приключване и годишен счетоводен отчет на земеделската кооперация / Диана Крумова. // Агробизнесът в условията на преход към пазарна икономика (сборник) : Научно-практическа конференция с международно участие - Сливен, 3-6 октомври 1996 година / Ред. колегия Светлозар Калчев и др.. - Сливен : (АИ "Ценов"), 1996, с. 271-279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A practical guide to accounting for agricultural assets. PricewaterhouseCoopers’ IFRS and corporate governance publications and tools, November,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Goncalves, R., Lopes, P. Accounting in Agriculture: Disclosure Practices of Listed Firms. FEP-UP, School of Economics and Management, University of Porto. March, 2014; ISSN: 0870-8541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Goncalves, R., Lopes, P. Accounting in Agriculture: Measurement Practices of Listed Firms. FEP-UP, School of Economics and Management, University of Porto. March, 2015; ISSN: 0870-8541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Al-Saidat, Z. Evaluation of Accounting Systems Used by Companies in the Agriculture Sector in Jordan: A Field Study. Canadian Center of Science and Education, International Journal of Economics and Finance; Vol. 6, No. 2, 2014; ISSN 1916-971X; E-ISSN 1916-9728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Elad, Ch., Herbohn, K. Implementing fair value accounting in the agricultural sector. The Institute of Chartered Accountants of Scotland, 2011; ISBN 978-1-904574-73-6; EAN 9781904574736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Kirk, R.  Accounting for Agriculture under FRS 102. Accountancy plus, Issue 02. June, 2013, p. 10-13.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Байчев, Д.  Оценяване и отчитане на селскостопанската продукция. // Счетоводство плюс, 2004, N 4, с. 6-9.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Байчев, Д.  Обща характеристика на СС 41 - селско стопанство. // Актив, 2006, N 6, с. 10-12.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Българенска, С.  Счетоводство на селскостопанските предприятия: Особености при отчитането и документирането на основния капитал в селскостопански предприятия. // Счетоводство XXI, 2006, N 11, с. 16-18.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Рупска, Т.  Някои основни положения при калкулирането на себестойността на получената продукция от биологични активи. // Актив, 2009, N 9, с. 14-16.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Рупска, Т.  Годишното счетоводно приключване в селскостопанските предприятия. // Счетоводство плюс, 2015, N 2, с. 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Рупска, Т.  Годишното счетоводно приключване в предприятията от аграрния сектор. // Земеделска кооперация, XIX, 2011, N 2, с. 19-29.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Герганов, Г., Блажева, В. Счетоводно отчитане на специфичните обекти и дейности на селскостопанското предприятие. Второ допълнено и актуализирано издание. Свищов,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Герганов, Г., Блажева, В. Счетоводно отчитане на специфичните обекти и дейности на селскостопанското предприятие. Свищов, АИ „Ценов“,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Чиприянова, Г. Възможности за усъвършенстване на счетоводната информационна система в селскостопанските предприятия. Свищов, АИ „Ценов“, кн. 70,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Герганов, Г. и др. Счетоводство на селското стопанство, земеделските кооперации и сдружения. С., Икономика-прес,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Герганов, Г., Аверкович, Ек., Проданов, Г. и др. Счетоводство на селското стопанство, селскостопанските кооперации и сдружения. С., Икономика-прес,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Герганов, Г., Аверкович, Ек. Счетоводно отчитане дейността на земеделските кооперации и сдружения. Пловдив, Плутон, 2004.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ПОСТАНОВЛЕНИЕ № 394  от 30 декември 2015 г. за изменение и допълнение на Националните стандарти за финансови отчети за малки и средни предприятия, приети с Постановление № 46 на Министерския съвет от 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НСС 41 Селско стопанство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МСС 41 Земеделие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арендата в земеделието.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кооперациите.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собствеността и ползуването на земеделските земи (ЗАГЛ. ИЗМ. - ДВ, бр. 14 от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Система за земеделска счетоводна информация. Министерство на земеделието и храните, дирекция „Агростатистика“.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22 от 4 юли 2001 г. за биологично производство на растения, растителни продукти и храни от растителен произход и неговото означаване върху тях.</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защита на растенията.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животновъдството.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Наредба 35 от 30 август 2001 г. за биологично отглеждане на животни и биологично производство на животински продукти и храни от животински произход и неговото означаване върху тях.</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Национална програма за развитие: България 2020. С.,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Аграрен доклад. Министерство на земеделието и горите, 2000.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IAS 41 Agriculture</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International Financial Reporting Standards (IFRS)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Framework of accounting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Conceptual framework</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http://wps.fep.up.pt/wps/wp557.pdf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http://www.cpaireland.ie/docs/default-source/media-and-publications/accountancy-plus/june-2013/accounting-for-agriculture-under-frs102.pdf?sfvrsn=2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http://www.ccsenet.org/journal/index.php/ijef/article/viewFile/31658/19357</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https://www.icas.com/__data/assets/pdf_file/0019/10549/10-Implementing-Fair-Value-Accounting-In-The-Agricultural-Sector-ICAS.pdf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http://wps.fep.up.pt/wps/wp530.pdf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https://www.pwc.com/gx/en/ifrs-reporting/pdf/a_practical_guide_to_accounting_for_agricultural_assets.pdf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https://www.researchgate.net/publication/309694769_AGRICULTURAL_ACCOUNTING_SYSTEMS_SUPPORTING_FARM_FINANCIAL_MANAGEMENT_-_THE_CASE_OF_POLISH_FADN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https://s3.wp.wsu.edu/uploads/sites/2092/2019/10/Basic-Farm-Accounting.pdf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https://academicjournals.org/journal/AJBM/article-full-text-pdf/DE648A316956</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